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E2A2" w14:textId="77777777" w:rsidR="00B71A40" w:rsidRPr="00D1224C" w:rsidRDefault="00B71A40" w:rsidP="000F0D51">
      <w:pPr>
        <w:pStyle w:val="NormalWeb"/>
        <w:spacing w:before="0" w:beforeAutospacing="0" w:after="0" w:afterAutospacing="0" w:line="480" w:lineRule="auto"/>
        <w:rPr>
          <w:color w:val="000000" w:themeColor="text1"/>
        </w:rPr>
      </w:pPr>
      <w:r w:rsidRPr="00D1224C">
        <w:rPr>
          <w:color w:val="000000" w:themeColor="text1"/>
        </w:rPr>
        <w:t>Silvia Craig</w:t>
      </w:r>
    </w:p>
    <w:p w14:paraId="56FF02F0" w14:textId="300FF6FA" w:rsidR="008B430A" w:rsidRPr="00D1224C" w:rsidRDefault="008B430A" w:rsidP="000F0D51">
      <w:pPr>
        <w:pStyle w:val="NormalWeb"/>
        <w:spacing w:before="0" w:beforeAutospacing="0" w:after="0" w:afterAutospacing="0" w:line="480" w:lineRule="auto"/>
        <w:rPr>
          <w:color w:val="000000" w:themeColor="text1"/>
        </w:rPr>
      </w:pPr>
      <w:r w:rsidRPr="00D1224C">
        <w:rPr>
          <w:color w:val="000000" w:themeColor="text1"/>
        </w:rPr>
        <w:t>Human Rights in World Civilizations I [SOSC 24900 1]</w:t>
      </w:r>
    </w:p>
    <w:p w14:paraId="0BC8596A" w14:textId="24313FC7" w:rsidR="00B71A40" w:rsidRPr="00D1224C" w:rsidRDefault="00B71A40" w:rsidP="000F0D51">
      <w:pPr>
        <w:pStyle w:val="NormalWeb"/>
        <w:spacing w:before="0" w:beforeAutospacing="0" w:after="0" w:afterAutospacing="0" w:line="480" w:lineRule="auto"/>
        <w:rPr>
          <w:color w:val="000000" w:themeColor="text1"/>
        </w:rPr>
      </w:pPr>
      <w:r w:rsidRPr="00D1224C">
        <w:rPr>
          <w:color w:val="000000" w:themeColor="text1"/>
        </w:rPr>
        <w:t>October 15</w:t>
      </w:r>
      <w:r w:rsidRPr="00D1224C">
        <w:rPr>
          <w:color w:val="000000" w:themeColor="text1"/>
          <w:vertAlign w:val="superscript"/>
        </w:rPr>
        <w:t>th</w:t>
      </w:r>
      <w:r w:rsidR="008B430A" w:rsidRPr="00D1224C">
        <w:rPr>
          <w:color w:val="000000" w:themeColor="text1"/>
        </w:rPr>
        <w:t>, 2023</w:t>
      </w:r>
    </w:p>
    <w:p w14:paraId="201AF507" w14:textId="15AB21F2" w:rsidR="00B71A40" w:rsidRPr="00D1224C" w:rsidRDefault="00B71A40" w:rsidP="000F0D51">
      <w:pPr>
        <w:pStyle w:val="NormalWeb"/>
        <w:spacing w:before="0" w:beforeAutospacing="0" w:after="0" w:afterAutospacing="0" w:line="480" w:lineRule="auto"/>
        <w:jc w:val="center"/>
        <w:rPr>
          <w:color w:val="000000" w:themeColor="text1"/>
        </w:rPr>
      </w:pPr>
      <w:r w:rsidRPr="00D1224C">
        <w:rPr>
          <w:color w:val="000000" w:themeColor="text1"/>
        </w:rPr>
        <w:t>Standardiz</w:t>
      </w:r>
      <w:r w:rsidR="00DA3C5A" w:rsidRPr="00D1224C">
        <w:rPr>
          <w:color w:val="000000" w:themeColor="text1"/>
        </w:rPr>
        <w:t>ing Human Rights</w:t>
      </w:r>
      <w:r w:rsidRPr="00D1224C">
        <w:rPr>
          <w:color w:val="000000" w:themeColor="text1"/>
        </w:rPr>
        <w:t xml:space="preserve"> </w:t>
      </w:r>
      <w:r w:rsidR="00DA3C5A" w:rsidRPr="00D1224C">
        <w:rPr>
          <w:color w:val="000000" w:themeColor="text1"/>
        </w:rPr>
        <w:t>and</w:t>
      </w:r>
      <w:r w:rsidR="00064BB4" w:rsidRPr="00D1224C">
        <w:rPr>
          <w:color w:val="000000" w:themeColor="text1"/>
        </w:rPr>
        <w:t xml:space="preserve"> Genocide</w:t>
      </w:r>
    </w:p>
    <w:p w14:paraId="15C089F8" w14:textId="77777777" w:rsidR="008B430A" w:rsidRPr="00D1224C" w:rsidRDefault="008B430A" w:rsidP="000F0D51">
      <w:pPr>
        <w:pStyle w:val="NormalWeb"/>
        <w:spacing w:before="0" w:beforeAutospacing="0" w:after="0" w:afterAutospacing="0" w:line="480" w:lineRule="auto"/>
        <w:jc w:val="center"/>
        <w:rPr>
          <w:color w:val="000000" w:themeColor="text1"/>
        </w:rPr>
      </w:pPr>
    </w:p>
    <w:p w14:paraId="4536C5E4" w14:textId="03DFC7FD" w:rsidR="00B71A40" w:rsidRPr="00D1224C" w:rsidRDefault="004E689A" w:rsidP="000F0D51">
      <w:pPr>
        <w:spacing w:line="480" w:lineRule="auto"/>
        <w:ind w:firstLine="720"/>
        <w:rPr>
          <w:rFonts w:ascii="Times New Roman" w:eastAsia="Times New Roman" w:hAnsi="Times New Roman" w:cs="Times New Roman"/>
          <w:color w:val="000000" w:themeColor="text1"/>
          <w:kern w:val="0"/>
          <w14:ligatures w14:val="none"/>
        </w:rPr>
      </w:pPr>
      <w:r w:rsidRPr="00D1224C">
        <w:rPr>
          <w:rFonts w:ascii="Times New Roman" w:eastAsia="Times New Roman" w:hAnsi="Times New Roman" w:cs="Times New Roman"/>
          <w:color w:val="000000" w:themeColor="text1"/>
          <w:kern w:val="0"/>
          <w14:ligatures w14:val="none"/>
        </w:rPr>
        <w:t>Standardization is the process of conforming to a common conclusion.</w:t>
      </w:r>
      <w:r w:rsidRPr="00D1224C">
        <w:rPr>
          <w:rFonts w:ascii="Times New Roman" w:eastAsia="Times New Roman" w:hAnsi="Times New Roman" w:cs="Times New Roman"/>
          <w:color w:val="000000" w:themeColor="text1"/>
          <w:kern w:val="0"/>
          <w14:ligatures w14:val="none"/>
        </w:rPr>
        <w:t xml:space="preserve"> For instance, regardless of the</w:t>
      </w:r>
      <w:r w:rsidRPr="00D1224C">
        <w:rPr>
          <w:rFonts w:ascii="Times New Roman" w:eastAsia="Times New Roman" w:hAnsi="Times New Roman" w:cs="Times New Roman"/>
          <w:color w:val="000000" w:themeColor="text1"/>
          <w:kern w:val="0"/>
          <w14:ligatures w14:val="none"/>
        </w:rPr>
        <w:t xml:space="preserve"> imperial or metric system, society is able to communicate about same distance, weight, or temperature. </w:t>
      </w:r>
      <w:r w:rsidR="00B71A40" w:rsidRPr="00D1224C">
        <w:rPr>
          <w:rFonts w:ascii="Times New Roman" w:eastAsia="Times New Roman" w:hAnsi="Times New Roman" w:cs="Times New Roman"/>
          <w:color w:val="000000" w:themeColor="text1"/>
          <w:kern w:val="0"/>
          <w14:ligatures w14:val="none"/>
        </w:rPr>
        <w:t xml:space="preserve">In contrast to </w:t>
      </w:r>
      <w:r w:rsidRPr="00D1224C">
        <w:rPr>
          <w:rFonts w:ascii="Times New Roman" w:eastAsia="Times New Roman" w:hAnsi="Times New Roman" w:cs="Times New Roman"/>
          <w:color w:val="000000" w:themeColor="text1"/>
          <w:kern w:val="0"/>
          <w14:ligatures w14:val="none"/>
        </w:rPr>
        <w:t>the realm of science</w:t>
      </w:r>
      <w:r w:rsidR="00B71A40" w:rsidRPr="00D1224C">
        <w:rPr>
          <w:rFonts w:ascii="Times New Roman" w:eastAsia="Times New Roman" w:hAnsi="Times New Roman" w:cs="Times New Roman"/>
          <w:color w:val="000000" w:themeColor="text1"/>
          <w:kern w:val="0"/>
          <w14:ligatures w14:val="none"/>
        </w:rPr>
        <w:t xml:space="preserve">, </w:t>
      </w:r>
      <w:r w:rsidRPr="00D1224C">
        <w:rPr>
          <w:rFonts w:ascii="Times New Roman" w:eastAsia="Times New Roman" w:hAnsi="Times New Roman" w:cs="Times New Roman"/>
          <w:color w:val="000000" w:themeColor="text1"/>
          <w:kern w:val="0"/>
          <w14:ligatures w14:val="none"/>
        </w:rPr>
        <w:t>establishing</w:t>
      </w:r>
      <w:r w:rsidR="00B71A40" w:rsidRPr="00D1224C">
        <w:rPr>
          <w:rFonts w:ascii="Times New Roman" w:eastAsia="Times New Roman" w:hAnsi="Times New Roman" w:cs="Times New Roman"/>
          <w:color w:val="000000" w:themeColor="text1"/>
          <w:kern w:val="0"/>
          <w14:ligatures w14:val="none"/>
        </w:rPr>
        <w:t xml:space="preserve"> a </w:t>
      </w:r>
      <w:r w:rsidRPr="00D1224C">
        <w:rPr>
          <w:rFonts w:ascii="Times New Roman" w:eastAsia="Times New Roman" w:hAnsi="Times New Roman" w:cs="Times New Roman"/>
          <w:color w:val="000000" w:themeColor="text1"/>
          <w:kern w:val="0"/>
          <w14:ligatures w14:val="none"/>
        </w:rPr>
        <w:t>standard</w:t>
      </w:r>
      <w:r w:rsidR="00B71A40" w:rsidRPr="00D1224C">
        <w:rPr>
          <w:rFonts w:ascii="Times New Roman" w:eastAsia="Times New Roman" w:hAnsi="Times New Roman" w:cs="Times New Roman"/>
          <w:color w:val="000000" w:themeColor="text1"/>
          <w:kern w:val="0"/>
          <w14:ligatures w14:val="none"/>
        </w:rPr>
        <w:t xml:space="preserve"> for </w:t>
      </w:r>
      <w:r w:rsidRPr="00D1224C">
        <w:rPr>
          <w:rFonts w:ascii="Times New Roman" w:eastAsia="Times New Roman" w:hAnsi="Times New Roman" w:cs="Times New Roman"/>
          <w:color w:val="000000" w:themeColor="text1"/>
          <w:kern w:val="0"/>
          <w14:ligatures w14:val="none"/>
        </w:rPr>
        <w:t>the</w:t>
      </w:r>
      <w:r w:rsidR="00B71A40" w:rsidRPr="00D1224C">
        <w:rPr>
          <w:rFonts w:ascii="Times New Roman" w:eastAsia="Times New Roman" w:hAnsi="Times New Roman" w:cs="Times New Roman"/>
          <w:color w:val="000000" w:themeColor="text1"/>
          <w:kern w:val="0"/>
          <w14:ligatures w14:val="none"/>
        </w:rPr>
        <w:t xml:space="preserve"> state</w:t>
      </w:r>
      <w:r w:rsidRPr="00D1224C">
        <w:rPr>
          <w:rFonts w:ascii="Times New Roman" w:eastAsia="Times New Roman" w:hAnsi="Times New Roman" w:cs="Times New Roman"/>
          <w:color w:val="000000" w:themeColor="text1"/>
          <w:kern w:val="0"/>
          <w14:ligatures w14:val="none"/>
        </w:rPr>
        <w:t xml:space="preserve"> of being</w:t>
      </w:r>
      <w:r w:rsidR="00B71A40" w:rsidRPr="00D1224C">
        <w:rPr>
          <w:rFonts w:ascii="Times New Roman" w:eastAsia="Times New Roman" w:hAnsi="Times New Roman" w:cs="Times New Roman"/>
          <w:color w:val="000000" w:themeColor="text1"/>
          <w:kern w:val="0"/>
          <w14:ligatures w14:val="none"/>
        </w:rPr>
        <w:t xml:space="preserve"> to which all</w:t>
      </w:r>
      <w:r w:rsidR="00905641" w:rsidRPr="00D1224C">
        <w:rPr>
          <w:rFonts w:ascii="Times New Roman" w:eastAsia="Times New Roman" w:hAnsi="Times New Roman" w:cs="Times New Roman"/>
          <w:color w:val="000000" w:themeColor="text1"/>
          <w:kern w:val="0"/>
          <w14:ligatures w14:val="none"/>
        </w:rPr>
        <w:t xml:space="preserve"> humans</w:t>
      </w:r>
      <w:r w:rsidR="00B71A40" w:rsidRPr="00D1224C">
        <w:rPr>
          <w:rFonts w:ascii="Times New Roman" w:eastAsia="Times New Roman" w:hAnsi="Times New Roman" w:cs="Times New Roman"/>
          <w:color w:val="000000" w:themeColor="text1"/>
          <w:kern w:val="0"/>
          <w14:ligatures w14:val="none"/>
        </w:rPr>
        <w:t xml:space="preserve"> are entitled has proven difficult. </w:t>
      </w:r>
      <w:r w:rsidR="00A72AE1" w:rsidRPr="00D1224C">
        <w:rPr>
          <w:rFonts w:ascii="Times New Roman" w:eastAsia="Times New Roman" w:hAnsi="Times New Roman" w:cs="Times New Roman"/>
          <w:color w:val="000000" w:themeColor="text1"/>
          <w:kern w:val="0"/>
          <w14:ligatures w14:val="none"/>
        </w:rPr>
        <w:t xml:space="preserve">With </w:t>
      </w:r>
      <w:r w:rsidR="00B71A40" w:rsidRPr="00D1224C">
        <w:rPr>
          <w:rFonts w:ascii="Times New Roman" w:eastAsia="Times New Roman" w:hAnsi="Times New Roman" w:cs="Times New Roman"/>
          <w:color w:val="000000" w:themeColor="text1"/>
          <w:kern w:val="0"/>
          <w14:ligatures w14:val="none"/>
        </w:rPr>
        <w:t xml:space="preserve">the adoption of the Universal Declaration of Human Rights, Member States have agreed </w:t>
      </w:r>
      <w:r w:rsidR="00A225F0" w:rsidRPr="00D1224C">
        <w:rPr>
          <w:rFonts w:ascii="Times New Roman" w:eastAsia="Times New Roman" w:hAnsi="Times New Roman" w:cs="Times New Roman"/>
          <w:color w:val="000000" w:themeColor="text1"/>
          <w:kern w:val="0"/>
          <w14:ligatures w14:val="none"/>
        </w:rPr>
        <w:t xml:space="preserve">to </w:t>
      </w:r>
      <w:r w:rsidR="00B71A40" w:rsidRPr="00D1224C">
        <w:rPr>
          <w:rFonts w:ascii="Times New Roman" w:eastAsia="Times New Roman" w:hAnsi="Times New Roman" w:cs="Times New Roman"/>
          <w:color w:val="000000" w:themeColor="text1"/>
          <w:kern w:val="0"/>
          <w14:ligatures w14:val="none"/>
        </w:rPr>
        <w:t>"the promotion of universal respect for and observance of human rights and fundamental freedoms"</w:t>
      </w:r>
      <w:r w:rsidR="006B38E2" w:rsidRPr="00D1224C">
        <w:rPr>
          <w:rFonts w:ascii="Times New Roman" w:eastAsia="Times New Roman" w:hAnsi="Times New Roman" w:cs="Times New Roman"/>
          <w:color w:val="000000" w:themeColor="text1"/>
          <w:kern w:val="0"/>
          <w14:ligatures w14:val="none"/>
        </w:rPr>
        <w:t xml:space="preserve"> (</w:t>
      </w:r>
      <w:r w:rsidR="006B38E2" w:rsidRPr="00D1224C">
        <w:rPr>
          <w:rFonts w:ascii="Times New Roman" w:hAnsi="Times New Roman" w:cs="Times New Roman"/>
          <w:color w:val="000000" w:themeColor="text1"/>
        </w:rPr>
        <w:t>United Nations</w:t>
      </w:r>
      <w:r w:rsidR="006B38E2" w:rsidRPr="00D1224C">
        <w:rPr>
          <w:rFonts w:ascii="Times New Roman" w:hAnsi="Times New Roman" w:cs="Times New Roman"/>
          <w:color w:val="000000" w:themeColor="text1"/>
        </w:rPr>
        <w:t xml:space="preserve"> 1948)</w:t>
      </w:r>
      <w:r w:rsidR="00B71A40" w:rsidRPr="00D1224C">
        <w:rPr>
          <w:rFonts w:ascii="Times New Roman" w:eastAsia="Times New Roman" w:hAnsi="Times New Roman" w:cs="Times New Roman"/>
          <w:color w:val="000000" w:themeColor="text1"/>
          <w:kern w:val="0"/>
          <w14:ligatures w14:val="none"/>
        </w:rPr>
        <w:t xml:space="preserve"> </w:t>
      </w:r>
      <w:r w:rsidRPr="00D1224C">
        <w:rPr>
          <w:rFonts w:ascii="Times New Roman" w:eastAsia="Times New Roman" w:hAnsi="Times New Roman" w:cs="Times New Roman"/>
          <w:color w:val="000000" w:themeColor="text1"/>
          <w:kern w:val="0"/>
          <w14:ligatures w14:val="none"/>
        </w:rPr>
        <w:t xml:space="preserve">Analogous </w:t>
      </w:r>
      <w:r w:rsidR="00A225F0" w:rsidRPr="00D1224C">
        <w:rPr>
          <w:rFonts w:ascii="Times New Roman" w:eastAsia="Times New Roman" w:hAnsi="Times New Roman" w:cs="Times New Roman"/>
          <w:color w:val="000000" w:themeColor="text1"/>
          <w:kern w:val="0"/>
          <w14:ligatures w14:val="none"/>
        </w:rPr>
        <w:t xml:space="preserve">with </w:t>
      </w:r>
      <w:r w:rsidRPr="00D1224C">
        <w:rPr>
          <w:rFonts w:ascii="Times New Roman" w:eastAsia="Times New Roman" w:hAnsi="Times New Roman" w:cs="Times New Roman"/>
          <w:color w:val="000000" w:themeColor="text1"/>
          <w:kern w:val="0"/>
          <w14:ligatures w14:val="none"/>
        </w:rPr>
        <w:t>scientific measurements</w:t>
      </w:r>
      <w:r w:rsidR="00B71A40" w:rsidRPr="00D1224C">
        <w:rPr>
          <w:rFonts w:ascii="Times New Roman" w:eastAsia="Times New Roman" w:hAnsi="Times New Roman" w:cs="Times New Roman"/>
          <w:color w:val="000000" w:themeColor="text1"/>
          <w:kern w:val="0"/>
          <w14:ligatures w14:val="none"/>
        </w:rPr>
        <w:t xml:space="preserve">, a framework has been developed overtime to outline which rights must be recognized under this global effort. While a common language allows for the international community to unite, the standardization of human rights must be recognized as a double-edged sword. The negative effects of </w:t>
      </w:r>
      <w:r w:rsidR="009808C2" w:rsidRPr="00D1224C">
        <w:rPr>
          <w:rFonts w:ascii="Times New Roman" w:eastAsia="Times New Roman" w:hAnsi="Times New Roman" w:cs="Times New Roman"/>
          <w:color w:val="000000" w:themeColor="text1"/>
          <w:kern w:val="0"/>
          <w14:ligatures w14:val="none"/>
        </w:rPr>
        <w:t>standardiz</w:t>
      </w:r>
      <w:r w:rsidR="00D1538B" w:rsidRPr="00D1224C">
        <w:rPr>
          <w:rFonts w:ascii="Times New Roman" w:eastAsia="Times New Roman" w:hAnsi="Times New Roman" w:cs="Times New Roman"/>
          <w:color w:val="000000" w:themeColor="text1"/>
          <w:kern w:val="0"/>
          <w14:ligatures w14:val="none"/>
        </w:rPr>
        <w:t>ing</w:t>
      </w:r>
      <w:r w:rsidR="00B71A40" w:rsidRPr="00D1224C">
        <w:rPr>
          <w:rFonts w:ascii="Times New Roman" w:eastAsia="Times New Roman" w:hAnsi="Times New Roman" w:cs="Times New Roman"/>
          <w:color w:val="000000" w:themeColor="text1"/>
          <w:kern w:val="0"/>
          <w14:ligatures w14:val="none"/>
        </w:rPr>
        <w:t xml:space="preserve"> can be observed </w:t>
      </w:r>
      <w:r w:rsidR="00A50974" w:rsidRPr="00D1224C">
        <w:rPr>
          <w:rFonts w:ascii="Times New Roman" w:eastAsia="Times New Roman" w:hAnsi="Times New Roman" w:cs="Times New Roman"/>
          <w:color w:val="000000" w:themeColor="text1"/>
          <w:kern w:val="0"/>
          <w14:ligatures w14:val="none"/>
        </w:rPr>
        <w:t>through</w:t>
      </w:r>
      <w:r w:rsidR="00B71A40" w:rsidRPr="00D1224C">
        <w:rPr>
          <w:rFonts w:ascii="Times New Roman" w:eastAsia="Times New Roman" w:hAnsi="Times New Roman" w:cs="Times New Roman"/>
          <w:color w:val="000000" w:themeColor="text1"/>
          <w:kern w:val="0"/>
          <w14:ligatures w14:val="none"/>
        </w:rPr>
        <w:t xml:space="preserve"> </w:t>
      </w:r>
      <w:r w:rsidR="00A50974" w:rsidRPr="00D1224C">
        <w:rPr>
          <w:rFonts w:ascii="Times New Roman" w:eastAsia="Times New Roman" w:hAnsi="Times New Roman" w:cs="Times New Roman"/>
          <w:color w:val="000000" w:themeColor="text1"/>
          <w:kern w:val="0"/>
          <w14:ligatures w14:val="none"/>
        </w:rPr>
        <w:t xml:space="preserve">the </w:t>
      </w:r>
      <w:r w:rsidR="00EE30D7" w:rsidRPr="00D1224C">
        <w:rPr>
          <w:rFonts w:ascii="Times New Roman" w:eastAsia="Times New Roman" w:hAnsi="Times New Roman" w:cs="Times New Roman"/>
          <w:color w:val="000000" w:themeColor="text1"/>
          <w:kern w:val="0"/>
          <w14:ligatures w14:val="none"/>
        </w:rPr>
        <w:t>difficulties of defining, identifying, and politicking</w:t>
      </w:r>
      <w:r w:rsidR="00C34067" w:rsidRPr="00D1224C">
        <w:rPr>
          <w:rFonts w:ascii="Times New Roman" w:eastAsia="Times New Roman" w:hAnsi="Times New Roman" w:cs="Times New Roman"/>
          <w:color w:val="000000" w:themeColor="text1"/>
          <w:kern w:val="0"/>
          <w14:ligatures w14:val="none"/>
        </w:rPr>
        <w:t xml:space="preserve"> the concept of</w:t>
      </w:r>
      <w:r w:rsidR="00EE30D7" w:rsidRPr="00D1224C">
        <w:rPr>
          <w:rFonts w:ascii="Times New Roman" w:eastAsia="Times New Roman" w:hAnsi="Times New Roman" w:cs="Times New Roman"/>
          <w:color w:val="000000" w:themeColor="text1"/>
          <w:kern w:val="0"/>
          <w14:ligatures w14:val="none"/>
        </w:rPr>
        <w:t xml:space="preserve"> genocide</w:t>
      </w:r>
      <w:r w:rsidR="00C34067" w:rsidRPr="00D1224C">
        <w:rPr>
          <w:rFonts w:ascii="Times New Roman" w:eastAsia="Times New Roman" w:hAnsi="Times New Roman" w:cs="Times New Roman"/>
          <w:color w:val="000000" w:themeColor="text1"/>
          <w:kern w:val="0"/>
          <w14:ligatures w14:val="none"/>
        </w:rPr>
        <w:t xml:space="preserve">. </w:t>
      </w:r>
      <w:r w:rsidR="00EE30D7" w:rsidRPr="00D1224C">
        <w:rPr>
          <w:rFonts w:ascii="Times New Roman" w:eastAsia="Times New Roman" w:hAnsi="Times New Roman" w:cs="Times New Roman"/>
          <w:color w:val="000000" w:themeColor="text1"/>
          <w:kern w:val="0"/>
          <w14:ligatures w14:val="none"/>
        </w:rPr>
        <w:t xml:space="preserve"> </w:t>
      </w:r>
    </w:p>
    <w:p w14:paraId="74C82522" w14:textId="459BAD88" w:rsidR="00780D8A" w:rsidRPr="00D1224C" w:rsidRDefault="00A50974" w:rsidP="000F0D51">
      <w:pPr>
        <w:spacing w:line="480" w:lineRule="auto"/>
        <w:ind w:firstLine="720"/>
        <w:rPr>
          <w:rFonts w:ascii="Times New Roman" w:eastAsia="Times New Roman" w:hAnsi="Times New Roman" w:cs="Times New Roman"/>
          <w:b/>
          <w:bCs/>
          <w:color w:val="000000" w:themeColor="text1"/>
          <w:kern w:val="0"/>
          <w14:ligatures w14:val="none"/>
        </w:rPr>
      </w:pPr>
      <w:r w:rsidRPr="00D1224C">
        <w:rPr>
          <w:rFonts w:ascii="Times New Roman" w:eastAsia="Times New Roman" w:hAnsi="Times New Roman" w:cs="Times New Roman"/>
          <w:color w:val="000000" w:themeColor="text1"/>
          <w:kern w:val="0"/>
          <w14:ligatures w14:val="none"/>
        </w:rPr>
        <w:t>The</w:t>
      </w:r>
      <w:r w:rsidR="00C17B9A" w:rsidRPr="00D1224C">
        <w:rPr>
          <w:rFonts w:ascii="Times New Roman" w:eastAsia="Times New Roman" w:hAnsi="Times New Roman" w:cs="Times New Roman"/>
          <w:color w:val="000000" w:themeColor="text1"/>
          <w:kern w:val="0"/>
          <w14:ligatures w14:val="none"/>
        </w:rPr>
        <w:t xml:space="preserve"> </w:t>
      </w:r>
      <w:r w:rsidR="000716EB" w:rsidRPr="00D1224C">
        <w:rPr>
          <w:rFonts w:ascii="Times New Roman" w:eastAsia="Times New Roman" w:hAnsi="Times New Roman" w:cs="Times New Roman"/>
          <w:color w:val="000000" w:themeColor="text1"/>
          <w:kern w:val="0"/>
          <w14:ligatures w14:val="none"/>
        </w:rPr>
        <w:t>effort to define</w:t>
      </w:r>
      <w:r w:rsidRPr="00D1224C">
        <w:rPr>
          <w:rFonts w:ascii="Times New Roman" w:eastAsia="Times New Roman" w:hAnsi="Times New Roman" w:cs="Times New Roman"/>
          <w:color w:val="000000" w:themeColor="text1"/>
          <w:kern w:val="0"/>
          <w14:ligatures w14:val="none"/>
        </w:rPr>
        <w:t xml:space="preserve"> “genocide”</w:t>
      </w:r>
      <w:r w:rsidR="00C17B9A" w:rsidRPr="00D1224C">
        <w:rPr>
          <w:rFonts w:ascii="Times New Roman" w:eastAsia="Times New Roman" w:hAnsi="Times New Roman" w:cs="Times New Roman"/>
          <w:color w:val="000000" w:themeColor="text1"/>
          <w:kern w:val="0"/>
          <w14:ligatures w14:val="none"/>
        </w:rPr>
        <w:t xml:space="preserve"> </w:t>
      </w:r>
      <w:r w:rsidRPr="00D1224C">
        <w:rPr>
          <w:rFonts w:ascii="Times New Roman" w:eastAsia="Times New Roman" w:hAnsi="Times New Roman" w:cs="Times New Roman"/>
          <w:color w:val="000000" w:themeColor="text1"/>
          <w:kern w:val="0"/>
          <w14:ligatures w14:val="none"/>
        </w:rPr>
        <w:t xml:space="preserve">demonstrates how </w:t>
      </w:r>
      <w:r w:rsidR="00C17B9A" w:rsidRPr="00D1224C">
        <w:rPr>
          <w:rFonts w:ascii="Times New Roman" w:eastAsia="Times New Roman" w:hAnsi="Times New Roman" w:cs="Times New Roman"/>
          <w:color w:val="000000" w:themeColor="text1"/>
          <w:kern w:val="0"/>
          <w14:ligatures w14:val="none"/>
        </w:rPr>
        <w:t xml:space="preserve">the </w:t>
      </w:r>
      <w:r w:rsidR="00C356FE" w:rsidRPr="00D1224C">
        <w:rPr>
          <w:rFonts w:ascii="Times New Roman" w:eastAsia="Times New Roman" w:hAnsi="Times New Roman" w:cs="Times New Roman"/>
          <w:color w:val="000000" w:themeColor="text1"/>
          <w:kern w:val="0"/>
          <w14:ligatures w14:val="none"/>
        </w:rPr>
        <w:t>standardiz</w:t>
      </w:r>
      <w:r w:rsidR="00C17B9A" w:rsidRPr="00D1224C">
        <w:rPr>
          <w:rFonts w:ascii="Times New Roman" w:eastAsia="Times New Roman" w:hAnsi="Times New Roman" w:cs="Times New Roman"/>
          <w:color w:val="000000" w:themeColor="text1"/>
          <w:kern w:val="0"/>
          <w14:ligatures w14:val="none"/>
        </w:rPr>
        <w:t>ation of</w:t>
      </w:r>
      <w:r w:rsidR="00C356FE" w:rsidRPr="00D1224C">
        <w:rPr>
          <w:rFonts w:ascii="Times New Roman" w:eastAsia="Times New Roman" w:hAnsi="Times New Roman" w:cs="Times New Roman"/>
          <w:color w:val="000000" w:themeColor="text1"/>
          <w:kern w:val="0"/>
          <w14:ligatures w14:val="none"/>
        </w:rPr>
        <w:t xml:space="preserve"> </w:t>
      </w:r>
      <w:r w:rsidR="00905641" w:rsidRPr="00D1224C">
        <w:rPr>
          <w:rFonts w:ascii="Times New Roman" w:eastAsia="Times New Roman" w:hAnsi="Times New Roman" w:cs="Times New Roman"/>
          <w:color w:val="000000" w:themeColor="text1"/>
          <w:kern w:val="0"/>
          <w14:ligatures w14:val="none"/>
        </w:rPr>
        <w:t xml:space="preserve">human rights </w:t>
      </w:r>
      <w:r w:rsidR="00C17B9A" w:rsidRPr="00D1224C">
        <w:rPr>
          <w:rFonts w:ascii="Times New Roman" w:eastAsia="Times New Roman" w:hAnsi="Times New Roman" w:cs="Times New Roman"/>
          <w:color w:val="000000" w:themeColor="text1"/>
          <w:kern w:val="0"/>
          <w14:ligatures w14:val="none"/>
        </w:rPr>
        <w:t>shifts prioritization from</w:t>
      </w:r>
      <w:r w:rsidR="00905641" w:rsidRPr="00D1224C">
        <w:rPr>
          <w:rFonts w:ascii="Times New Roman" w:eastAsia="Times New Roman" w:hAnsi="Times New Roman" w:cs="Times New Roman"/>
          <w:color w:val="000000" w:themeColor="text1"/>
          <w:kern w:val="0"/>
          <w14:ligatures w14:val="none"/>
        </w:rPr>
        <w:t xml:space="preserve"> protecting humans </w:t>
      </w:r>
      <w:r w:rsidR="00C17B9A" w:rsidRPr="00D1224C">
        <w:rPr>
          <w:rFonts w:ascii="Times New Roman" w:eastAsia="Times New Roman" w:hAnsi="Times New Roman" w:cs="Times New Roman"/>
          <w:color w:val="000000" w:themeColor="text1"/>
          <w:kern w:val="0"/>
          <w14:ligatures w14:val="none"/>
        </w:rPr>
        <w:t>to</w:t>
      </w:r>
      <w:r w:rsidR="00905641" w:rsidRPr="00D1224C">
        <w:rPr>
          <w:rFonts w:ascii="Times New Roman" w:eastAsia="Times New Roman" w:hAnsi="Times New Roman" w:cs="Times New Roman"/>
          <w:color w:val="000000" w:themeColor="text1"/>
          <w:kern w:val="0"/>
          <w14:ligatures w14:val="none"/>
        </w:rPr>
        <w:t xml:space="preserve"> </w:t>
      </w:r>
      <w:r w:rsidR="000716EB" w:rsidRPr="00D1224C">
        <w:rPr>
          <w:rFonts w:ascii="Times New Roman" w:eastAsia="Times New Roman" w:hAnsi="Times New Roman" w:cs="Times New Roman"/>
          <w:color w:val="000000" w:themeColor="text1"/>
          <w:kern w:val="0"/>
          <w14:ligatures w14:val="none"/>
        </w:rPr>
        <w:t>conceptual</w:t>
      </w:r>
      <w:r w:rsidR="00C17B9A" w:rsidRPr="00D1224C">
        <w:rPr>
          <w:rFonts w:ascii="Times New Roman" w:eastAsia="Times New Roman" w:hAnsi="Times New Roman" w:cs="Times New Roman"/>
          <w:color w:val="000000" w:themeColor="text1"/>
          <w:kern w:val="0"/>
          <w14:ligatures w14:val="none"/>
        </w:rPr>
        <w:t xml:space="preserve"> compromise</w:t>
      </w:r>
      <w:r w:rsidR="00AF6025" w:rsidRPr="00D1224C">
        <w:rPr>
          <w:rFonts w:ascii="Times New Roman" w:eastAsia="Times New Roman" w:hAnsi="Times New Roman" w:cs="Times New Roman"/>
          <w:color w:val="000000" w:themeColor="text1"/>
          <w:kern w:val="0"/>
          <w14:ligatures w14:val="none"/>
        </w:rPr>
        <w:t>s</w:t>
      </w:r>
      <w:r w:rsidR="00905641" w:rsidRPr="00D1224C">
        <w:rPr>
          <w:rFonts w:ascii="Times New Roman" w:eastAsia="Times New Roman" w:hAnsi="Times New Roman" w:cs="Times New Roman"/>
          <w:color w:val="000000" w:themeColor="text1"/>
          <w:kern w:val="0"/>
          <w14:ligatures w14:val="none"/>
        </w:rPr>
        <w:t>.</w:t>
      </w:r>
      <w:r w:rsidR="00905641" w:rsidRPr="00D1224C">
        <w:rPr>
          <w:rFonts w:ascii="Times New Roman" w:eastAsia="Times New Roman" w:hAnsi="Times New Roman" w:cs="Times New Roman"/>
          <w:color w:val="000000" w:themeColor="text1"/>
          <w:kern w:val="0"/>
          <w14:ligatures w14:val="none"/>
        </w:rPr>
        <w:t xml:space="preserve"> </w:t>
      </w:r>
      <w:r w:rsidR="00905641" w:rsidRPr="00D1224C">
        <w:rPr>
          <w:rFonts w:ascii="Times New Roman" w:eastAsia="Times New Roman" w:hAnsi="Times New Roman" w:cs="Times New Roman"/>
          <w:color w:val="000000" w:themeColor="text1"/>
          <w:kern w:val="0"/>
          <w14:ligatures w14:val="none"/>
        </w:rPr>
        <w:t xml:space="preserve">When tracing back the term’s origins, lawyer Raphael Lemkin leaves room for </w:t>
      </w:r>
      <w:r w:rsidR="00252653" w:rsidRPr="00D1224C">
        <w:rPr>
          <w:rFonts w:ascii="Times New Roman" w:eastAsia="Times New Roman" w:hAnsi="Times New Roman" w:cs="Times New Roman"/>
          <w:color w:val="000000" w:themeColor="text1"/>
          <w:kern w:val="0"/>
          <w14:ligatures w14:val="none"/>
        </w:rPr>
        <w:t>interpretation</w:t>
      </w:r>
      <w:r w:rsidR="00905641" w:rsidRPr="00D1224C">
        <w:rPr>
          <w:rFonts w:ascii="Times New Roman" w:eastAsia="Times New Roman" w:hAnsi="Times New Roman" w:cs="Times New Roman"/>
          <w:color w:val="000000" w:themeColor="text1"/>
          <w:kern w:val="0"/>
          <w14:ligatures w14:val="none"/>
        </w:rPr>
        <w:t xml:space="preserve"> when </w:t>
      </w:r>
      <w:r w:rsidR="00AF6025" w:rsidRPr="00D1224C">
        <w:rPr>
          <w:rFonts w:ascii="Times New Roman" w:eastAsia="Times New Roman" w:hAnsi="Times New Roman" w:cs="Times New Roman"/>
          <w:color w:val="000000" w:themeColor="text1"/>
          <w:kern w:val="0"/>
          <w14:ligatures w14:val="none"/>
        </w:rPr>
        <w:t xml:space="preserve">describing </w:t>
      </w:r>
      <w:r w:rsidR="00905641" w:rsidRPr="00D1224C">
        <w:rPr>
          <w:rFonts w:ascii="Times New Roman" w:eastAsia="Times New Roman" w:hAnsi="Times New Roman" w:cs="Times New Roman"/>
          <w:color w:val="000000" w:themeColor="text1"/>
          <w:kern w:val="0"/>
          <w14:ligatures w14:val="none"/>
        </w:rPr>
        <w:t xml:space="preserve">“a coordinated plan of different actions aiming at the destruction of essential foundations of the life of national groups, with the aim of annihilating.” </w:t>
      </w:r>
      <w:r w:rsidR="00420D18" w:rsidRPr="00D1224C">
        <w:rPr>
          <w:rFonts w:ascii="Times New Roman" w:eastAsia="Times New Roman" w:hAnsi="Times New Roman" w:cs="Times New Roman"/>
          <w:color w:val="000000" w:themeColor="text1"/>
          <w:kern w:val="0"/>
          <w14:ligatures w14:val="none"/>
        </w:rPr>
        <w:t>(</w:t>
      </w:r>
      <w:r w:rsidR="00FF3DB8" w:rsidRPr="00D1224C">
        <w:rPr>
          <w:rFonts w:ascii="Times New Roman" w:hAnsi="Times New Roman" w:cs="Times New Roman"/>
          <w:color w:val="000000" w:themeColor="text1"/>
          <w:shd w:val="clear" w:color="auto" w:fill="FFFFFF"/>
        </w:rPr>
        <w:t>Lemkin</w:t>
      </w:r>
      <w:r w:rsidR="00FF3DB8" w:rsidRPr="00D1224C">
        <w:rPr>
          <w:rFonts w:ascii="Times New Roman" w:hAnsi="Times New Roman" w:cs="Times New Roman"/>
          <w:color w:val="000000" w:themeColor="text1"/>
          <w:shd w:val="clear" w:color="auto" w:fill="FFFFFF"/>
        </w:rPr>
        <w:t xml:space="preserve"> 1944</w:t>
      </w:r>
      <w:r w:rsidR="00420D18" w:rsidRPr="00D1224C">
        <w:rPr>
          <w:rFonts w:ascii="Times New Roman" w:eastAsia="Times New Roman" w:hAnsi="Times New Roman" w:cs="Times New Roman"/>
          <w:color w:val="000000" w:themeColor="text1"/>
          <w:kern w:val="0"/>
          <w14:ligatures w14:val="none"/>
        </w:rPr>
        <w:t>)</w:t>
      </w:r>
      <w:r w:rsidR="00C17B9A" w:rsidRPr="00D1224C">
        <w:rPr>
          <w:rFonts w:ascii="Times New Roman" w:eastAsia="Times New Roman" w:hAnsi="Times New Roman" w:cs="Times New Roman"/>
          <w:color w:val="000000" w:themeColor="text1"/>
          <w:kern w:val="0"/>
          <w14:ligatures w14:val="none"/>
        </w:rPr>
        <w:t xml:space="preserve"> </w:t>
      </w:r>
      <w:r w:rsidR="00C17B9A" w:rsidRPr="00D1224C">
        <w:rPr>
          <w:rFonts w:ascii="Times New Roman" w:eastAsia="Times New Roman" w:hAnsi="Times New Roman" w:cs="Times New Roman"/>
          <w:color w:val="000000" w:themeColor="text1"/>
          <w:kern w:val="0"/>
          <w14:ligatures w14:val="none"/>
        </w:rPr>
        <w:t xml:space="preserve">The extent of coordination and annihilation needed for an event to be considered genocide </w:t>
      </w:r>
      <w:r w:rsidR="00536E57" w:rsidRPr="00D1224C">
        <w:rPr>
          <w:rFonts w:ascii="Times New Roman" w:eastAsia="Times New Roman" w:hAnsi="Times New Roman" w:cs="Times New Roman"/>
          <w:color w:val="000000" w:themeColor="text1"/>
          <w:kern w:val="0"/>
          <w14:ligatures w14:val="none"/>
        </w:rPr>
        <w:t>is</w:t>
      </w:r>
      <w:r w:rsidR="00C17B9A" w:rsidRPr="00D1224C">
        <w:rPr>
          <w:rFonts w:ascii="Times New Roman" w:eastAsia="Times New Roman" w:hAnsi="Times New Roman" w:cs="Times New Roman"/>
          <w:color w:val="000000" w:themeColor="text1"/>
          <w:kern w:val="0"/>
          <w14:ligatures w14:val="none"/>
        </w:rPr>
        <w:t xml:space="preserve"> not </w:t>
      </w:r>
      <w:r w:rsidR="00AF6025" w:rsidRPr="00D1224C">
        <w:rPr>
          <w:rFonts w:ascii="Times New Roman" w:eastAsia="Times New Roman" w:hAnsi="Times New Roman" w:cs="Times New Roman"/>
          <w:color w:val="000000" w:themeColor="text1"/>
          <w:kern w:val="0"/>
          <w14:ligatures w14:val="none"/>
        </w:rPr>
        <w:t>specified.</w:t>
      </w:r>
      <w:r w:rsidR="00C17B9A" w:rsidRPr="00D1224C">
        <w:rPr>
          <w:rFonts w:ascii="Times New Roman" w:eastAsia="Times New Roman" w:hAnsi="Times New Roman" w:cs="Times New Roman"/>
          <w:color w:val="000000" w:themeColor="text1"/>
          <w:kern w:val="0"/>
          <w14:ligatures w14:val="none"/>
        </w:rPr>
        <w:t xml:space="preserve"> </w:t>
      </w:r>
      <w:r w:rsidR="00C17B9A" w:rsidRPr="00D1224C">
        <w:rPr>
          <w:rFonts w:ascii="Times New Roman" w:eastAsia="Times New Roman" w:hAnsi="Times New Roman" w:cs="Times New Roman"/>
          <w:color w:val="000000" w:themeColor="text1"/>
          <w:kern w:val="0"/>
          <w14:ligatures w14:val="none"/>
        </w:rPr>
        <w:t xml:space="preserve">Instead, </w:t>
      </w:r>
      <w:r w:rsidR="00D64CA5" w:rsidRPr="00D1224C">
        <w:rPr>
          <w:rFonts w:ascii="Times New Roman" w:eastAsia="Times New Roman" w:hAnsi="Times New Roman" w:cs="Times New Roman"/>
          <w:color w:val="000000" w:themeColor="text1"/>
          <w:kern w:val="0"/>
          <w14:ligatures w14:val="none"/>
        </w:rPr>
        <w:t xml:space="preserve">Lemkin explicitly expands the </w:t>
      </w:r>
      <w:r w:rsidR="00D64CA5" w:rsidRPr="00D1224C">
        <w:rPr>
          <w:rFonts w:ascii="Times New Roman" w:eastAsia="Times New Roman" w:hAnsi="Times New Roman" w:cs="Times New Roman"/>
          <w:color w:val="000000" w:themeColor="text1"/>
          <w:kern w:val="0"/>
          <w14:ligatures w14:val="none"/>
        </w:rPr>
        <w:t>concept of annihilation</w:t>
      </w:r>
      <w:r w:rsidR="00D64CA5" w:rsidRPr="00D1224C">
        <w:rPr>
          <w:rFonts w:ascii="Times New Roman" w:eastAsia="Times New Roman" w:hAnsi="Times New Roman" w:cs="Times New Roman"/>
          <w:color w:val="000000" w:themeColor="text1"/>
          <w:kern w:val="0"/>
          <w14:ligatures w14:val="none"/>
        </w:rPr>
        <w:t xml:space="preserve"> beyond killing</w:t>
      </w:r>
      <w:r w:rsidR="00420D18" w:rsidRPr="00D1224C">
        <w:rPr>
          <w:rFonts w:ascii="Times New Roman" w:eastAsia="Times New Roman" w:hAnsi="Times New Roman" w:cs="Times New Roman"/>
          <w:color w:val="000000" w:themeColor="text1"/>
          <w:kern w:val="0"/>
          <w14:ligatures w14:val="none"/>
        </w:rPr>
        <w:t>s</w:t>
      </w:r>
      <w:r w:rsidR="00D64CA5" w:rsidRPr="00D1224C">
        <w:rPr>
          <w:rFonts w:ascii="Times New Roman" w:eastAsia="Times New Roman" w:hAnsi="Times New Roman" w:cs="Times New Roman"/>
          <w:color w:val="000000" w:themeColor="text1"/>
          <w:kern w:val="0"/>
          <w14:ligatures w14:val="none"/>
        </w:rPr>
        <w:t xml:space="preserve"> to </w:t>
      </w:r>
      <w:r w:rsidR="00D64CA5" w:rsidRPr="00D1224C">
        <w:rPr>
          <w:rFonts w:ascii="Times New Roman" w:eastAsia="Times New Roman" w:hAnsi="Times New Roman" w:cs="Times New Roman"/>
          <w:color w:val="000000" w:themeColor="text1"/>
          <w:kern w:val="0"/>
          <w14:ligatures w14:val="none"/>
        </w:rPr>
        <w:t xml:space="preserve">include </w:t>
      </w:r>
      <w:r w:rsidR="00D64CA5" w:rsidRPr="00D1224C">
        <w:rPr>
          <w:rFonts w:ascii="Times New Roman" w:eastAsia="Times New Roman" w:hAnsi="Times New Roman" w:cs="Times New Roman"/>
          <w:color w:val="000000" w:themeColor="text1"/>
          <w:kern w:val="0"/>
          <w14:ligatures w14:val="none"/>
        </w:rPr>
        <w:t xml:space="preserve">a variety of political, </w:t>
      </w:r>
      <w:r w:rsidR="00D64CA5" w:rsidRPr="00D1224C">
        <w:rPr>
          <w:rFonts w:ascii="Times New Roman" w:eastAsia="Times New Roman" w:hAnsi="Times New Roman" w:cs="Times New Roman"/>
          <w:color w:val="000000" w:themeColor="text1"/>
          <w:kern w:val="0"/>
          <w14:ligatures w14:val="none"/>
        </w:rPr>
        <w:lastRenderedPageBreak/>
        <w:t xml:space="preserve">social, cultural, economic, biological, physical, religious, </w:t>
      </w:r>
      <w:r w:rsidR="00420D18" w:rsidRPr="00D1224C">
        <w:rPr>
          <w:rFonts w:ascii="Times New Roman" w:eastAsia="Times New Roman" w:hAnsi="Times New Roman" w:cs="Times New Roman"/>
          <w:color w:val="000000" w:themeColor="text1"/>
          <w:kern w:val="0"/>
          <w14:ligatures w14:val="none"/>
        </w:rPr>
        <w:t xml:space="preserve">and </w:t>
      </w:r>
      <w:r w:rsidR="00D64CA5" w:rsidRPr="00D1224C">
        <w:rPr>
          <w:rFonts w:ascii="Times New Roman" w:eastAsia="Times New Roman" w:hAnsi="Times New Roman" w:cs="Times New Roman"/>
          <w:color w:val="000000" w:themeColor="text1"/>
          <w:kern w:val="0"/>
          <w14:ligatures w14:val="none"/>
        </w:rPr>
        <w:t>moral techniques.</w:t>
      </w:r>
      <w:r w:rsidR="006100D6" w:rsidRPr="00D1224C">
        <w:rPr>
          <w:rFonts w:ascii="Times New Roman" w:eastAsia="Times New Roman" w:hAnsi="Times New Roman" w:cs="Times New Roman"/>
          <w:color w:val="000000" w:themeColor="text1"/>
          <w:kern w:val="0"/>
          <w14:ligatures w14:val="none"/>
        </w:rPr>
        <w:t xml:space="preserve"> By </w:t>
      </w:r>
      <w:r w:rsidR="006B581E" w:rsidRPr="00D1224C">
        <w:rPr>
          <w:rFonts w:ascii="Times New Roman" w:eastAsia="Times New Roman" w:hAnsi="Times New Roman" w:cs="Times New Roman"/>
          <w:color w:val="000000" w:themeColor="text1"/>
          <w:kern w:val="0"/>
          <w14:ligatures w14:val="none"/>
        </w:rPr>
        <w:t xml:space="preserve">developing </w:t>
      </w:r>
      <w:r w:rsidR="00DF1563" w:rsidRPr="00D1224C">
        <w:rPr>
          <w:rFonts w:ascii="Times New Roman" w:eastAsia="Times New Roman" w:hAnsi="Times New Roman" w:cs="Times New Roman"/>
          <w:color w:val="000000" w:themeColor="text1"/>
          <w:kern w:val="0"/>
          <w14:ligatures w14:val="none"/>
        </w:rPr>
        <w:t xml:space="preserve">the </w:t>
      </w:r>
      <w:r w:rsidR="00E26461" w:rsidRPr="00D1224C">
        <w:rPr>
          <w:rFonts w:ascii="Times New Roman" w:eastAsia="Times New Roman" w:hAnsi="Times New Roman" w:cs="Times New Roman"/>
          <w:color w:val="000000" w:themeColor="text1"/>
          <w:kern w:val="0"/>
          <w14:ligatures w14:val="none"/>
        </w:rPr>
        <w:t>term</w:t>
      </w:r>
      <w:r w:rsidR="00DF1563" w:rsidRPr="00D1224C">
        <w:rPr>
          <w:rFonts w:ascii="Times New Roman" w:eastAsia="Times New Roman" w:hAnsi="Times New Roman" w:cs="Times New Roman"/>
          <w:color w:val="000000" w:themeColor="text1"/>
          <w:kern w:val="0"/>
          <w14:ligatures w14:val="none"/>
        </w:rPr>
        <w:t xml:space="preserve"> </w:t>
      </w:r>
      <w:r w:rsidR="00E26461" w:rsidRPr="00D1224C">
        <w:rPr>
          <w:rFonts w:ascii="Times New Roman" w:eastAsia="Times New Roman" w:hAnsi="Times New Roman" w:cs="Times New Roman"/>
          <w:color w:val="000000" w:themeColor="text1"/>
          <w:kern w:val="0"/>
          <w14:ligatures w14:val="none"/>
        </w:rPr>
        <w:t>“</w:t>
      </w:r>
      <w:r w:rsidR="006B581E" w:rsidRPr="00D1224C">
        <w:rPr>
          <w:rFonts w:ascii="Times New Roman" w:eastAsia="Times New Roman" w:hAnsi="Times New Roman" w:cs="Times New Roman"/>
          <w:color w:val="000000" w:themeColor="text1"/>
          <w:kern w:val="0"/>
          <w14:ligatures w14:val="none"/>
        </w:rPr>
        <w:t>genocide</w:t>
      </w:r>
      <w:r w:rsidR="00E26461" w:rsidRPr="00D1224C">
        <w:rPr>
          <w:rFonts w:ascii="Times New Roman" w:eastAsia="Times New Roman" w:hAnsi="Times New Roman" w:cs="Times New Roman"/>
          <w:color w:val="000000" w:themeColor="text1"/>
          <w:kern w:val="0"/>
          <w14:ligatures w14:val="none"/>
        </w:rPr>
        <w:t>”</w:t>
      </w:r>
      <w:r w:rsidR="006B581E" w:rsidRPr="00D1224C">
        <w:rPr>
          <w:rFonts w:ascii="Times New Roman" w:eastAsia="Times New Roman" w:hAnsi="Times New Roman" w:cs="Times New Roman"/>
          <w:color w:val="000000" w:themeColor="text1"/>
          <w:kern w:val="0"/>
          <w14:ligatures w14:val="none"/>
        </w:rPr>
        <w:t xml:space="preserve"> through</w:t>
      </w:r>
      <w:r w:rsidR="006100D6" w:rsidRPr="00D1224C">
        <w:rPr>
          <w:rFonts w:ascii="Times New Roman" w:eastAsia="Times New Roman" w:hAnsi="Times New Roman" w:cs="Times New Roman"/>
          <w:color w:val="000000" w:themeColor="text1"/>
          <w:kern w:val="0"/>
          <w14:ligatures w14:val="none"/>
        </w:rPr>
        <w:t xml:space="preserve"> </w:t>
      </w:r>
      <w:r w:rsidR="00536E57" w:rsidRPr="00D1224C">
        <w:rPr>
          <w:rFonts w:ascii="Times New Roman" w:eastAsia="Times New Roman" w:hAnsi="Times New Roman" w:cs="Times New Roman"/>
          <w:color w:val="000000" w:themeColor="text1"/>
          <w:kern w:val="0"/>
          <w14:ligatures w14:val="none"/>
        </w:rPr>
        <w:t xml:space="preserve">examples </w:t>
      </w:r>
      <w:r w:rsidR="00AF6025" w:rsidRPr="00D1224C">
        <w:rPr>
          <w:rFonts w:ascii="Times New Roman" w:eastAsia="Times New Roman" w:hAnsi="Times New Roman" w:cs="Times New Roman"/>
          <w:color w:val="000000" w:themeColor="text1"/>
          <w:kern w:val="0"/>
          <w14:ligatures w14:val="none"/>
        </w:rPr>
        <w:t>from</w:t>
      </w:r>
      <w:r w:rsidR="006100D6" w:rsidRPr="00D1224C">
        <w:rPr>
          <w:rFonts w:ascii="Times New Roman" w:eastAsia="Times New Roman" w:hAnsi="Times New Roman" w:cs="Times New Roman"/>
          <w:color w:val="000000" w:themeColor="text1"/>
          <w:kern w:val="0"/>
          <w14:ligatures w14:val="none"/>
        </w:rPr>
        <w:t xml:space="preserve"> the Second World War,</w:t>
      </w:r>
      <w:r w:rsidR="006B581E" w:rsidRPr="00D1224C">
        <w:rPr>
          <w:rFonts w:ascii="Times New Roman" w:eastAsia="Times New Roman" w:hAnsi="Times New Roman" w:cs="Times New Roman"/>
          <w:color w:val="000000" w:themeColor="text1"/>
          <w:kern w:val="0"/>
          <w14:ligatures w14:val="none"/>
        </w:rPr>
        <w:t xml:space="preserve"> </w:t>
      </w:r>
      <w:r w:rsidR="00DF1563" w:rsidRPr="00D1224C">
        <w:rPr>
          <w:rFonts w:ascii="Times New Roman" w:eastAsia="Times New Roman" w:hAnsi="Times New Roman" w:cs="Times New Roman"/>
          <w:color w:val="000000" w:themeColor="text1"/>
          <w:kern w:val="0"/>
          <w14:ligatures w14:val="none"/>
        </w:rPr>
        <w:t xml:space="preserve">the resulting definition </w:t>
      </w:r>
      <w:r w:rsidR="00DF1563" w:rsidRPr="00D1224C">
        <w:rPr>
          <w:rFonts w:ascii="Times New Roman" w:eastAsia="Times New Roman" w:hAnsi="Times New Roman" w:cs="Times New Roman"/>
          <w:color w:val="000000" w:themeColor="text1"/>
          <w:kern w:val="0"/>
          <w14:ligatures w14:val="none"/>
        </w:rPr>
        <w:t xml:space="preserve">relies on </w:t>
      </w:r>
      <w:r w:rsidR="000716EB" w:rsidRPr="00D1224C">
        <w:rPr>
          <w:rFonts w:ascii="Times New Roman" w:eastAsia="Times New Roman" w:hAnsi="Times New Roman" w:cs="Times New Roman"/>
          <w:color w:val="000000" w:themeColor="text1"/>
          <w:kern w:val="0"/>
          <w14:ligatures w14:val="none"/>
        </w:rPr>
        <w:t xml:space="preserve">the </w:t>
      </w:r>
      <w:r w:rsidR="00EA2C2E" w:rsidRPr="00D1224C">
        <w:rPr>
          <w:rFonts w:ascii="Times New Roman" w:eastAsia="Times New Roman" w:hAnsi="Times New Roman" w:cs="Times New Roman"/>
          <w:color w:val="000000" w:themeColor="text1"/>
          <w:kern w:val="0"/>
          <w14:ligatures w14:val="none"/>
        </w:rPr>
        <w:t>shared</w:t>
      </w:r>
      <w:r w:rsidR="00DF1563" w:rsidRPr="00D1224C">
        <w:rPr>
          <w:rFonts w:ascii="Times New Roman" w:eastAsia="Times New Roman" w:hAnsi="Times New Roman" w:cs="Times New Roman"/>
          <w:color w:val="000000" w:themeColor="text1"/>
          <w:kern w:val="0"/>
          <w14:ligatures w14:val="none"/>
        </w:rPr>
        <w:t xml:space="preserve"> </w:t>
      </w:r>
      <w:r w:rsidR="000716EB" w:rsidRPr="00D1224C">
        <w:rPr>
          <w:rFonts w:ascii="Times New Roman" w:eastAsia="Times New Roman" w:hAnsi="Times New Roman" w:cs="Times New Roman"/>
          <w:color w:val="000000" w:themeColor="text1"/>
          <w:kern w:val="0"/>
          <w14:ligatures w14:val="none"/>
        </w:rPr>
        <w:t xml:space="preserve">purpose </w:t>
      </w:r>
      <w:r w:rsidR="00AF6025" w:rsidRPr="00D1224C">
        <w:rPr>
          <w:rFonts w:ascii="Times New Roman" w:eastAsia="Times New Roman" w:hAnsi="Times New Roman" w:cs="Times New Roman"/>
          <w:color w:val="000000" w:themeColor="text1"/>
          <w:kern w:val="0"/>
          <w14:ligatures w14:val="none"/>
        </w:rPr>
        <w:t xml:space="preserve">of the actions </w:t>
      </w:r>
      <w:r w:rsidR="00DF1563" w:rsidRPr="00D1224C">
        <w:rPr>
          <w:rFonts w:ascii="Times New Roman" w:eastAsia="Times New Roman" w:hAnsi="Times New Roman" w:cs="Times New Roman"/>
          <w:color w:val="000000" w:themeColor="text1"/>
          <w:kern w:val="0"/>
          <w14:ligatures w14:val="none"/>
        </w:rPr>
        <w:t xml:space="preserve">as the main identifier. </w:t>
      </w:r>
      <w:r w:rsidR="00DF1563" w:rsidRPr="00D1224C">
        <w:rPr>
          <w:rFonts w:ascii="Times New Roman" w:eastAsia="Times New Roman" w:hAnsi="Times New Roman" w:cs="Times New Roman"/>
          <w:color w:val="000000" w:themeColor="text1"/>
          <w:kern w:val="0"/>
          <w14:ligatures w14:val="none"/>
        </w:rPr>
        <w:t xml:space="preserve">Lemkin </w:t>
      </w:r>
      <w:r w:rsidR="00E26461" w:rsidRPr="00D1224C">
        <w:rPr>
          <w:rFonts w:ascii="Times New Roman" w:eastAsia="Times New Roman" w:hAnsi="Times New Roman" w:cs="Times New Roman"/>
          <w:color w:val="000000" w:themeColor="text1"/>
          <w:kern w:val="0"/>
          <w14:ligatures w14:val="none"/>
        </w:rPr>
        <w:t xml:space="preserve">presents </w:t>
      </w:r>
      <w:r w:rsidR="00DF1563" w:rsidRPr="00D1224C">
        <w:rPr>
          <w:rFonts w:ascii="Times New Roman" w:eastAsia="Times New Roman" w:hAnsi="Times New Roman" w:cs="Times New Roman"/>
          <w:color w:val="000000" w:themeColor="text1"/>
          <w:kern w:val="0"/>
          <w14:ligatures w14:val="none"/>
        </w:rPr>
        <w:t xml:space="preserve">the </w:t>
      </w:r>
      <w:r w:rsidR="000716EB" w:rsidRPr="00D1224C">
        <w:rPr>
          <w:rFonts w:ascii="Times New Roman" w:eastAsia="Times New Roman" w:hAnsi="Times New Roman" w:cs="Times New Roman"/>
          <w:color w:val="000000" w:themeColor="text1"/>
          <w:kern w:val="0"/>
          <w14:ligatures w14:val="none"/>
        </w:rPr>
        <w:t>objective</w:t>
      </w:r>
      <w:r w:rsidR="000716EB" w:rsidRPr="00D1224C">
        <w:rPr>
          <w:rFonts w:ascii="Times New Roman" w:eastAsia="Times New Roman" w:hAnsi="Times New Roman" w:cs="Times New Roman"/>
          <w:color w:val="000000" w:themeColor="text1"/>
          <w:kern w:val="0"/>
          <w14:ligatures w14:val="none"/>
        </w:rPr>
        <w:t>s</w:t>
      </w:r>
      <w:r w:rsidR="00DF1563" w:rsidRPr="00D1224C">
        <w:rPr>
          <w:rFonts w:ascii="Times New Roman" w:eastAsia="Times New Roman" w:hAnsi="Times New Roman" w:cs="Times New Roman"/>
          <w:color w:val="000000" w:themeColor="text1"/>
          <w:kern w:val="0"/>
          <w14:ligatures w14:val="none"/>
        </w:rPr>
        <w:t xml:space="preserve"> of genocide </w:t>
      </w:r>
      <w:r w:rsidR="00DF1563" w:rsidRPr="00D1224C">
        <w:rPr>
          <w:rFonts w:ascii="Times New Roman" w:eastAsia="Times New Roman" w:hAnsi="Times New Roman" w:cs="Times New Roman"/>
          <w:color w:val="000000" w:themeColor="text1"/>
          <w:kern w:val="0"/>
          <w14:ligatures w14:val="none"/>
        </w:rPr>
        <w:t>as the “disintegration of the political and social institutions … and the destruction of the personal security, liberty, health, dignity, and even the lives of the individuals belonging to such groups</w:t>
      </w:r>
      <w:r w:rsidR="00DF1563" w:rsidRPr="00D1224C">
        <w:rPr>
          <w:rFonts w:ascii="Times New Roman" w:eastAsia="Times New Roman" w:hAnsi="Times New Roman" w:cs="Times New Roman"/>
          <w:color w:val="000000" w:themeColor="text1"/>
          <w:kern w:val="0"/>
          <w14:ligatures w14:val="none"/>
        </w:rPr>
        <w:t>.</w:t>
      </w:r>
      <w:r w:rsidR="00DF1563" w:rsidRPr="00D1224C">
        <w:rPr>
          <w:rFonts w:ascii="Times New Roman" w:eastAsia="Times New Roman" w:hAnsi="Times New Roman" w:cs="Times New Roman"/>
          <w:color w:val="000000" w:themeColor="text1"/>
          <w:kern w:val="0"/>
          <w14:ligatures w14:val="none"/>
        </w:rPr>
        <w:t xml:space="preserve">” </w:t>
      </w:r>
      <w:r w:rsidR="0072078D" w:rsidRPr="00D1224C">
        <w:rPr>
          <w:rFonts w:ascii="Times New Roman" w:eastAsia="Times New Roman" w:hAnsi="Times New Roman" w:cs="Times New Roman"/>
          <w:color w:val="000000" w:themeColor="text1"/>
          <w:kern w:val="0"/>
          <w14:ligatures w14:val="none"/>
        </w:rPr>
        <w:t>By focusing on the intent of the preparators,</w:t>
      </w:r>
      <w:r w:rsidR="00DF1563" w:rsidRPr="00D1224C">
        <w:rPr>
          <w:rFonts w:ascii="Times New Roman" w:eastAsia="Times New Roman" w:hAnsi="Times New Roman" w:cs="Times New Roman"/>
          <w:color w:val="000000" w:themeColor="text1"/>
          <w:kern w:val="0"/>
          <w14:ligatures w14:val="none"/>
        </w:rPr>
        <w:t xml:space="preserve"> </w:t>
      </w:r>
      <w:r w:rsidR="00DF1563" w:rsidRPr="00D1224C">
        <w:rPr>
          <w:rFonts w:ascii="Times New Roman" w:eastAsia="Times New Roman" w:hAnsi="Times New Roman" w:cs="Times New Roman"/>
          <w:color w:val="000000" w:themeColor="text1"/>
          <w:kern w:val="0"/>
          <w14:ligatures w14:val="none"/>
        </w:rPr>
        <w:t xml:space="preserve">Lemkin’s </w:t>
      </w:r>
      <w:r w:rsidR="0072078D" w:rsidRPr="00D1224C">
        <w:rPr>
          <w:rFonts w:ascii="Times New Roman" w:eastAsia="Times New Roman" w:hAnsi="Times New Roman" w:cs="Times New Roman"/>
          <w:color w:val="000000" w:themeColor="text1"/>
          <w:kern w:val="0"/>
          <w14:ligatures w14:val="none"/>
        </w:rPr>
        <w:t>conception of genocide provides</w:t>
      </w:r>
      <w:r w:rsidR="00DF1563" w:rsidRPr="00D1224C">
        <w:rPr>
          <w:rFonts w:ascii="Times New Roman" w:eastAsia="Times New Roman" w:hAnsi="Times New Roman" w:cs="Times New Roman"/>
          <w:color w:val="000000" w:themeColor="text1"/>
          <w:kern w:val="0"/>
          <w14:ligatures w14:val="none"/>
        </w:rPr>
        <w:t xml:space="preserve"> a gis</w:t>
      </w:r>
      <w:r w:rsidR="00DF1563" w:rsidRPr="00D1224C">
        <w:rPr>
          <w:rFonts w:ascii="Times New Roman" w:eastAsia="Times New Roman" w:hAnsi="Times New Roman" w:cs="Times New Roman"/>
          <w:color w:val="000000" w:themeColor="text1"/>
          <w:kern w:val="0"/>
          <w14:ligatures w14:val="none"/>
        </w:rPr>
        <w:t xml:space="preserve">t </w:t>
      </w:r>
      <w:r w:rsidR="0072078D" w:rsidRPr="00D1224C">
        <w:rPr>
          <w:rFonts w:ascii="Times New Roman" w:eastAsia="Times New Roman" w:hAnsi="Times New Roman" w:cs="Times New Roman"/>
          <w:color w:val="000000" w:themeColor="text1"/>
          <w:kern w:val="0"/>
          <w14:ligatures w14:val="none"/>
        </w:rPr>
        <w:t>rather than criteria.</w:t>
      </w:r>
      <w:r w:rsidR="005E71D0" w:rsidRPr="00D1224C">
        <w:rPr>
          <w:rFonts w:ascii="Times New Roman" w:eastAsia="Times New Roman" w:hAnsi="Times New Roman" w:cs="Times New Roman"/>
          <w:color w:val="000000" w:themeColor="text1"/>
          <w:kern w:val="0"/>
          <w14:ligatures w14:val="none"/>
        </w:rPr>
        <w:t xml:space="preserve"> </w:t>
      </w:r>
      <w:r w:rsidR="005E71D0" w:rsidRPr="00D1224C">
        <w:rPr>
          <w:rFonts w:ascii="Times New Roman" w:hAnsi="Times New Roman" w:cs="Times New Roman"/>
          <w:color w:val="000000" w:themeColor="text1"/>
        </w:rPr>
        <w:t>By building upon</w:t>
      </w:r>
      <w:r w:rsidR="005E71D0" w:rsidRPr="00D1224C">
        <w:rPr>
          <w:rFonts w:ascii="Times New Roman" w:eastAsia="Times New Roman" w:hAnsi="Times New Roman" w:cs="Times New Roman"/>
          <w:color w:val="000000" w:themeColor="text1"/>
          <w:kern w:val="0"/>
          <w14:ligatures w14:val="none"/>
        </w:rPr>
        <w:t xml:space="preserve"> </w:t>
      </w:r>
      <w:r w:rsidR="005E71D0" w:rsidRPr="00D1224C">
        <w:rPr>
          <w:rFonts w:ascii="Times New Roman" w:eastAsia="Times New Roman" w:hAnsi="Times New Roman" w:cs="Times New Roman"/>
          <w:color w:val="000000" w:themeColor="text1"/>
          <w:kern w:val="0"/>
          <w14:ligatures w14:val="none"/>
        </w:rPr>
        <w:t>an</w:t>
      </w:r>
      <w:r w:rsidR="005E71D0" w:rsidRPr="00D1224C">
        <w:rPr>
          <w:rFonts w:ascii="Times New Roman" w:eastAsia="Times New Roman" w:hAnsi="Times New Roman" w:cs="Times New Roman"/>
          <w:color w:val="000000" w:themeColor="text1"/>
          <w:kern w:val="0"/>
          <w14:ligatures w14:val="none"/>
        </w:rPr>
        <w:t xml:space="preserve"> ambiguous definition, </w:t>
      </w:r>
      <w:r w:rsidR="000716EB" w:rsidRPr="00D1224C">
        <w:rPr>
          <w:rFonts w:ascii="Times New Roman" w:eastAsia="Times New Roman" w:hAnsi="Times New Roman" w:cs="Times New Roman"/>
          <w:color w:val="000000" w:themeColor="text1"/>
          <w:kern w:val="0"/>
          <w14:ligatures w14:val="none"/>
        </w:rPr>
        <w:t>Lemkin’s proposed</w:t>
      </w:r>
      <w:r w:rsidR="00DF1563" w:rsidRPr="00D1224C">
        <w:rPr>
          <w:rFonts w:ascii="Times New Roman" w:eastAsia="Times New Roman" w:hAnsi="Times New Roman" w:cs="Times New Roman"/>
          <w:color w:val="000000" w:themeColor="text1"/>
          <w:kern w:val="0"/>
          <w14:ligatures w14:val="none"/>
        </w:rPr>
        <w:t xml:space="preserve"> framework</w:t>
      </w:r>
      <w:r w:rsidR="0072078D" w:rsidRPr="00D1224C">
        <w:rPr>
          <w:rFonts w:ascii="Times New Roman" w:eastAsia="Times New Roman" w:hAnsi="Times New Roman" w:cs="Times New Roman"/>
          <w:color w:val="000000" w:themeColor="text1"/>
          <w:kern w:val="0"/>
          <w14:ligatures w14:val="none"/>
        </w:rPr>
        <w:t xml:space="preserve"> is</w:t>
      </w:r>
      <w:r w:rsidR="00DF6082" w:rsidRPr="00D1224C">
        <w:rPr>
          <w:rFonts w:ascii="Times New Roman" w:eastAsia="Times New Roman" w:hAnsi="Times New Roman" w:cs="Times New Roman"/>
          <w:color w:val="000000" w:themeColor="text1"/>
          <w:kern w:val="0"/>
          <w14:ligatures w14:val="none"/>
        </w:rPr>
        <w:t xml:space="preserve"> </w:t>
      </w:r>
      <w:r w:rsidR="00D152AB" w:rsidRPr="00D1224C">
        <w:rPr>
          <w:rFonts w:ascii="Times New Roman" w:eastAsia="Times New Roman" w:hAnsi="Times New Roman" w:cs="Times New Roman"/>
          <w:color w:val="000000" w:themeColor="text1"/>
          <w:kern w:val="0"/>
          <w14:ligatures w14:val="none"/>
        </w:rPr>
        <w:t>malleable to varying context</w:t>
      </w:r>
      <w:r w:rsidR="0072078D" w:rsidRPr="00D1224C">
        <w:rPr>
          <w:rFonts w:ascii="Times New Roman" w:eastAsia="Times New Roman" w:hAnsi="Times New Roman" w:cs="Times New Roman"/>
          <w:color w:val="000000" w:themeColor="text1"/>
          <w:kern w:val="0"/>
          <w14:ligatures w14:val="none"/>
        </w:rPr>
        <w:t xml:space="preserve">, and therefore, not suitable for the rigidity of standardization. </w:t>
      </w:r>
      <w:r w:rsidR="005E71D0" w:rsidRPr="00D1224C">
        <w:rPr>
          <w:rFonts w:ascii="Times New Roman" w:eastAsia="Times New Roman" w:hAnsi="Times New Roman" w:cs="Times New Roman"/>
          <w:color w:val="000000" w:themeColor="text1"/>
          <w:kern w:val="0"/>
          <w14:ligatures w14:val="none"/>
        </w:rPr>
        <w:t xml:space="preserve">For example, the </w:t>
      </w:r>
      <w:r w:rsidR="005E71D0" w:rsidRPr="00D1224C">
        <w:rPr>
          <w:rFonts w:ascii="Times New Roman" w:hAnsi="Times New Roman" w:cs="Times New Roman"/>
          <w:color w:val="000000" w:themeColor="text1"/>
        </w:rPr>
        <w:t xml:space="preserve">human rights violations against African Americans could be charged as genocide depending on one’s interpretation of </w:t>
      </w:r>
      <w:r w:rsidR="005E71D0" w:rsidRPr="00D1224C">
        <w:rPr>
          <w:rFonts w:ascii="Times New Roman" w:hAnsi="Times New Roman" w:cs="Times New Roman"/>
          <w:color w:val="000000" w:themeColor="text1"/>
        </w:rPr>
        <w:t>“destruction</w:t>
      </w:r>
      <w:r w:rsidR="005E71D0" w:rsidRPr="00D1224C">
        <w:rPr>
          <w:rFonts w:ascii="Times New Roman" w:hAnsi="Times New Roman" w:cs="Times New Roman"/>
          <w:color w:val="000000" w:themeColor="text1"/>
        </w:rPr>
        <w:t>.</w:t>
      </w:r>
      <w:r w:rsidR="005E71D0" w:rsidRPr="00D1224C">
        <w:rPr>
          <w:rFonts w:ascii="Times New Roman" w:hAnsi="Times New Roman" w:cs="Times New Roman"/>
          <w:color w:val="000000" w:themeColor="text1"/>
        </w:rPr>
        <w:t>”</w:t>
      </w:r>
    </w:p>
    <w:p w14:paraId="31EA3B3E" w14:textId="66987FD4" w:rsidR="00E51D29" w:rsidRPr="00D1224C" w:rsidRDefault="009E2BC1" w:rsidP="000F0D51">
      <w:pPr>
        <w:spacing w:line="480" w:lineRule="auto"/>
        <w:ind w:firstLine="720"/>
        <w:rPr>
          <w:rFonts w:ascii="Times New Roman" w:hAnsi="Times New Roman" w:cs="Times New Roman"/>
          <w:color w:val="000000" w:themeColor="text1"/>
        </w:rPr>
      </w:pPr>
      <w:r w:rsidRPr="00D1224C">
        <w:rPr>
          <w:rFonts w:ascii="Times New Roman" w:eastAsia="Times New Roman" w:hAnsi="Times New Roman" w:cs="Times New Roman"/>
          <w:color w:val="000000" w:themeColor="text1"/>
          <w:kern w:val="0"/>
          <w14:ligatures w14:val="none"/>
        </w:rPr>
        <w:t>In contrast, t</w:t>
      </w:r>
      <w:r w:rsidR="00905641" w:rsidRPr="00D1224C">
        <w:rPr>
          <w:rFonts w:ascii="Times New Roman" w:eastAsia="Times New Roman" w:hAnsi="Times New Roman" w:cs="Times New Roman"/>
          <w:color w:val="000000" w:themeColor="text1"/>
          <w:kern w:val="0"/>
          <w14:ligatures w14:val="none"/>
        </w:rPr>
        <w:t xml:space="preserve">he </w:t>
      </w:r>
      <w:r w:rsidRPr="00D1224C">
        <w:rPr>
          <w:rFonts w:ascii="Times New Roman" w:eastAsia="Times New Roman" w:hAnsi="Times New Roman" w:cs="Times New Roman"/>
          <w:color w:val="000000" w:themeColor="text1"/>
          <w:kern w:val="0"/>
          <w14:ligatures w14:val="none"/>
        </w:rPr>
        <w:t>Convention on the Prevention and Punishment of the</w:t>
      </w:r>
      <w:r w:rsidRPr="00D1224C">
        <w:rPr>
          <w:rFonts w:ascii="Times New Roman" w:eastAsia="Times New Roman" w:hAnsi="Times New Roman" w:cs="Times New Roman"/>
          <w:color w:val="000000" w:themeColor="text1"/>
          <w:kern w:val="0"/>
          <w14:ligatures w14:val="none"/>
        </w:rPr>
        <w:t xml:space="preserve"> </w:t>
      </w:r>
      <w:r w:rsidRPr="00D1224C">
        <w:rPr>
          <w:rFonts w:ascii="Times New Roman" w:eastAsia="Times New Roman" w:hAnsi="Times New Roman" w:cs="Times New Roman"/>
          <w:color w:val="000000" w:themeColor="text1"/>
          <w:kern w:val="0"/>
          <w14:ligatures w14:val="none"/>
        </w:rPr>
        <w:t>Crime of Genocide</w:t>
      </w:r>
      <w:r w:rsidR="00905641" w:rsidRPr="00D1224C">
        <w:rPr>
          <w:rFonts w:ascii="Times New Roman" w:eastAsia="Times New Roman" w:hAnsi="Times New Roman" w:cs="Times New Roman"/>
          <w:color w:val="000000" w:themeColor="text1"/>
          <w:kern w:val="0"/>
          <w14:ligatures w14:val="none"/>
        </w:rPr>
        <w:t xml:space="preserve"> </w:t>
      </w:r>
      <w:r w:rsidRPr="00D1224C">
        <w:rPr>
          <w:rFonts w:ascii="Times New Roman" w:eastAsia="Times New Roman" w:hAnsi="Times New Roman" w:cs="Times New Roman"/>
          <w:color w:val="000000" w:themeColor="text1"/>
          <w:kern w:val="0"/>
          <w14:ligatures w14:val="none"/>
        </w:rPr>
        <w:t>adopted by the General Assembly of the United</w:t>
      </w:r>
      <w:r w:rsidRPr="00D1224C">
        <w:rPr>
          <w:rFonts w:ascii="Times New Roman" w:eastAsia="Times New Roman" w:hAnsi="Times New Roman" w:cs="Times New Roman"/>
          <w:color w:val="000000" w:themeColor="text1"/>
          <w:kern w:val="0"/>
          <w14:ligatures w14:val="none"/>
        </w:rPr>
        <w:t xml:space="preserve"> </w:t>
      </w:r>
      <w:r w:rsidRPr="00D1224C">
        <w:rPr>
          <w:rFonts w:ascii="Times New Roman" w:eastAsia="Times New Roman" w:hAnsi="Times New Roman" w:cs="Times New Roman"/>
          <w:color w:val="000000" w:themeColor="text1"/>
          <w:kern w:val="0"/>
          <w14:ligatures w14:val="none"/>
        </w:rPr>
        <w:t xml:space="preserve">Nations </w:t>
      </w:r>
      <w:r w:rsidR="00320E92" w:rsidRPr="00D1224C">
        <w:rPr>
          <w:rFonts w:ascii="Times New Roman" w:eastAsia="Times New Roman" w:hAnsi="Times New Roman" w:cs="Times New Roman"/>
          <w:color w:val="000000" w:themeColor="text1"/>
          <w:kern w:val="0"/>
          <w14:ligatures w14:val="none"/>
        </w:rPr>
        <w:t xml:space="preserve">in </w:t>
      </w:r>
      <w:r w:rsidRPr="00D1224C">
        <w:rPr>
          <w:rFonts w:ascii="Times New Roman" w:eastAsia="Times New Roman" w:hAnsi="Times New Roman" w:cs="Times New Roman"/>
          <w:color w:val="000000" w:themeColor="text1"/>
          <w:kern w:val="0"/>
          <w14:ligatures w14:val="none"/>
        </w:rPr>
        <w:t>1948</w:t>
      </w:r>
      <w:r w:rsidR="00320E92" w:rsidRPr="00D1224C">
        <w:rPr>
          <w:rFonts w:ascii="Times New Roman" w:eastAsia="Times New Roman" w:hAnsi="Times New Roman" w:cs="Times New Roman"/>
          <w:color w:val="000000" w:themeColor="text1"/>
          <w:kern w:val="0"/>
          <w14:ligatures w14:val="none"/>
        </w:rPr>
        <w:t xml:space="preserve"> </w:t>
      </w:r>
      <w:r w:rsidR="00905641" w:rsidRPr="00D1224C">
        <w:rPr>
          <w:rFonts w:ascii="Times New Roman" w:eastAsia="Times New Roman" w:hAnsi="Times New Roman" w:cs="Times New Roman"/>
          <w:color w:val="000000" w:themeColor="text1"/>
          <w:kern w:val="0"/>
          <w14:ligatures w14:val="none"/>
        </w:rPr>
        <w:t>defines genocide</w:t>
      </w:r>
      <w:r w:rsidR="00F811E0" w:rsidRPr="00D1224C">
        <w:rPr>
          <w:rFonts w:ascii="Times New Roman" w:eastAsia="Times New Roman" w:hAnsi="Times New Roman" w:cs="Times New Roman"/>
          <w:color w:val="000000" w:themeColor="text1"/>
          <w:kern w:val="0"/>
          <w14:ligatures w14:val="none"/>
        </w:rPr>
        <w:t xml:space="preserve"> by</w:t>
      </w:r>
      <w:r w:rsidR="00320E92" w:rsidRPr="00D1224C">
        <w:rPr>
          <w:rFonts w:ascii="Times New Roman" w:eastAsia="Times New Roman" w:hAnsi="Times New Roman" w:cs="Times New Roman"/>
          <w:color w:val="000000" w:themeColor="text1"/>
          <w:kern w:val="0"/>
          <w14:ligatures w14:val="none"/>
        </w:rPr>
        <w:t xml:space="preserve"> specific actions. </w:t>
      </w:r>
      <w:r w:rsidR="00780D8A" w:rsidRPr="00D1224C">
        <w:rPr>
          <w:rFonts w:ascii="Times New Roman" w:eastAsia="Times New Roman" w:hAnsi="Times New Roman" w:cs="Times New Roman"/>
          <w:color w:val="000000" w:themeColor="text1"/>
          <w:kern w:val="0"/>
          <w14:ligatures w14:val="none"/>
        </w:rPr>
        <w:t xml:space="preserve">Before establishing a framework </w:t>
      </w:r>
      <w:r w:rsidR="00F811E0" w:rsidRPr="00D1224C">
        <w:rPr>
          <w:rFonts w:ascii="Times New Roman" w:eastAsia="Times New Roman" w:hAnsi="Times New Roman" w:cs="Times New Roman"/>
          <w:color w:val="000000" w:themeColor="text1"/>
          <w:kern w:val="0"/>
          <w14:ligatures w14:val="none"/>
        </w:rPr>
        <w:t>to</w:t>
      </w:r>
      <w:r w:rsidR="00780D8A" w:rsidRPr="00D1224C">
        <w:rPr>
          <w:rFonts w:ascii="Times New Roman" w:eastAsia="Times New Roman" w:hAnsi="Times New Roman" w:cs="Times New Roman"/>
          <w:color w:val="000000" w:themeColor="text1"/>
          <w:kern w:val="0"/>
          <w14:ligatures w14:val="none"/>
        </w:rPr>
        <w:t xml:space="preserve"> criminalize the event, </w:t>
      </w:r>
      <w:r w:rsidR="005D49F6" w:rsidRPr="00D1224C">
        <w:rPr>
          <w:rFonts w:ascii="Times New Roman" w:eastAsia="Times New Roman" w:hAnsi="Times New Roman" w:cs="Times New Roman"/>
          <w:color w:val="000000" w:themeColor="text1"/>
          <w:kern w:val="0"/>
          <w14:ligatures w14:val="none"/>
        </w:rPr>
        <w:t xml:space="preserve">a </w:t>
      </w:r>
      <w:r w:rsidR="00F811E0" w:rsidRPr="00D1224C">
        <w:rPr>
          <w:rFonts w:ascii="Times New Roman" w:eastAsia="Times New Roman" w:hAnsi="Times New Roman" w:cs="Times New Roman"/>
          <w:color w:val="000000" w:themeColor="text1"/>
          <w:kern w:val="0"/>
          <w14:ligatures w14:val="none"/>
        </w:rPr>
        <w:t>definition</w:t>
      </w:r>
      <w:r w:rsidR="00780D8A" w:rsidRPr="00D1224C">
        <w:rPr>
          <w:rFonts w:ascii="Times New Roman" w:eastAsia="Times New Roman" w:hAnsi="Times New Roman" w:cs="Times New Roman"/>
          <w:color w:val="000000" w:themeColor="text1"/>
          <w:kern w:val="0"/>
          <w14:ligatures w14:val="none"/>
        </w:rPr>
        <w:t xml:space="preserve"> </w:t>
      </w:r>
      <w:r w:rsidR="00EE30D7" w:rsidRPr="00D1224C">
        <w:rPr>
          <w:rFonts w:ascii="Times New Roman" w:eastAsia="Times New Roman" w:hAnsi="Times New Roman" w:cs="Times New Roman"/>
          <w:color w:val="000000" w:themeColor="text1"/>
          <w:kern w:val="0"/>
          <w14:ligatures w14:val="none"/>
        </w:rPr>
        <w:t xml:space="preserve">for genocide </w:t>
      </w:r>
      <w:r w:rsidR="00780D8A" w:rsidRPr="00D1224C">
        <w:rPr>
          <w:rFonts w:ascii="Times New Roman" w:eastAsia="Times New Roman" w:hAnsi="Times New Roman" w:cs="Times New Roman"/>
          <w:color w:val="000000" w:themeColor="text1"/>
          <w:kern w:val="0"/>
          <w14:ligatures w14:val="none"/>
        </w:rPr>
        <w:t xml:space="preserve">had to exist independent of a nation’s context. </w:t>
      </w:r>
      <w:r w:rsidR="00320E92" w:rsidRPr="00D1224C">
        <w:rPr>
          <w:rFonts w:ascii="Times New Roman" w:eastAsia="Times New Roman" w:hAnsi="Times New Roman" w:cs="Times New Roman"/>
          <w:color w:val="000000" w:themeColor="text1"/>
          <w:kern w:val="0"/>
          <w14:ligatures w14:val="none"/>
        </w:rPr>
        <w:t xml:space="preserve">The </w:t>
      </w:r>
      <w:r w:rsidR="00F811E0" w:rsidRPr="00D1224C">
        <w:rPr>
          <w:rFonts w:ascii="Times New Roman" w:eastAsia="Times New Roman" w:hAnsi="Times New Roman" w:cs="Times New Roman"/>
          <w:color w:val="000000" w:themeColor="text1"/>
          <w:kern w:val="0"/>
          <w14:ligatures w14:val="none"/>
        </w:rPr>
        <w:t>result</w:t>
      </w:r>
      <w:r w:rsidR="00780D8A" w:rsidRPr="00D1224C">
        <w:rPr>
          <w:rFonts w:ascii="Times New Roman" w:eastAsia="Times New Roman" w:hAnsi="Times New Roman" w:cs="Times New Roman"/>
          <w:color w:val="000000" w:themeColor="text1"/>
          <w:kern w:val="0"/>
          <w14:ligatures w14:val="none"/>
        </w:rPr>
        <w:t xml:space="preserve"> </w:t>
      </w:r>
      <w:r w:rsidR="00334047" w:rsidRPr="00D1224C">
        <w:rPr>
          <w:rFonts w:ascii="Times New Roman" w:eastAsia="Times New Roman" w:hAnsi="Times New Roman" w:cs="Times New Roman"/>
          <w:color w:val="000000" w:themeColor="text1"/>
          <w:kern w:val="0"/>
          <w14:ligatures w14:val="none"/>
        </w:rPr>
        <w:t>include</w:t>
      </w:r>
      <w:r w:rsidR="00780D8A" w:rsidRPr="00D1224C">
        <w:rPr>
          <w:rFonts w:ascii="Times New Roman" w:eastAsia="Times New Roman" w:hAnsi="Times New Roman" w:cs="Times New Roman"/>
          <w:color w:val="000000" w:themeColor="text1"/>
          <w:kern w:val="0"/>
          <w14:ligatures w14:val="none"/>
        </w:rPr>
        <w:t>s</w:t>
      </w:r>
      <w:r w:rsidR="00334047" w:rsidRPr="00D1224C">
        <w:rPr>
          <w:rFonts w:ascii="Times New Roman" w:eastAsia="Times New Roman" w:hAnsi="Times New Roman" w:cs="Times New Roman"/>
          <w:color w:val="000000" w:themeColor="text1"/>
          <w:kern w:val="0"/>
          <w14:ligatures w14:val="none"/>
        </w:rPr>
        <w:t xml:space="preserve"> </w:t>
      </w:r>
      <w:r w:rsidR="00905641" w:rsidRPr="00D1224C">
        <w:rPr>
          <w:rFonts w:ascii="Times New Roman" w:eastAsia="Times New Roman" w:hAnsi="Times New Roman" w:cs="Times New Roman"/>
          <w:color w:val="000000" w:themeColor="text1"/>
          <w:kern w:val="0"/>
          <w14:ligatures w14:val="none"/>
        </w:rPr>
        <w:t xml:space="preserve">“any </w:t>
      </w:r>
      <w:r w:rsidR="00905641" w:rsidRPr="00D1224C">
        <w:rPr>
          <w:rFonts w:ascii="Times New Roman" w:hAnsi="Times New Roman" w:cs="Times New Roman"/>
          <w:color w:val="000000" w:themeColor="text1"/>
        </w:rPr>
        <w:t xml:space="preserve">of the following acts committed with intent to destroy, in whole or in part, a national, ethnical, </w:t>
      </w:r>
      <w:proofErr w:type="gramStart"/>
      <w:r w:rsidR="00905641" w:rsidRPr="00D1224C">
        <w:rPr>
          <w:rFonts w:ascii="Times New Roman" w:hAnsi="Times New Roman" w:cs="Times New Roman"/>
          <w:color w:val="000000" w:themeColor="text1"/>
        </w:rPr>
        <w:t>racial</w:t>
      </w:r>
      <w:proofErr w:type="gramEnd"/>
      <w:r w:rsidR="00905641" w:rsidRPr="00D1224C">
        <w:rPr>
          <w:rFonts w:ascii="Times New Roman" w:hAnsi="Times New Roman" w:cs="Times New Roman"/>
          <w:color w:val="000000" w:themeColor="text1"/>
        </w:rPr>
        <w:t xml:space="preserve"> or religious group, as such” </w:t>
      </w:r>
      <w:r w:rsidR="00334047" w:rsidRPr="00D1224C">
        <w:rPr>
          <w:rFonts w:ascii="Times New Roman" w:hAnsi="Times New Roman" w:cs="Times New Roman"/>
          <w:color w:val="000000" w:themeColor="text1"/>
        </w:rPr>
        <w:t xml:space="preserve"> </w:t>
      </w:r>
      <w:r w:rsidR="00905641" w:rsidRPr="00D1224C">
        <w:rPr>
          <w:rFonts w:ascii="Times New Roman" w:hAnsi="Times New Roman" w:cs="Times New Roman"/>
          <w:color w:val="000000" w:themeColor="text1"/>
        </w:rPr>
        <w:t>killing, causing serious physical or mental harm, inflicting physical destruction by conditions of life, imposing measures</w:t>
      </w:r>
      <w:r w:rsidR="00334047" w:rsidRPr="00D1224C">
        <w:rPr>
          <w:rFonts w:ascii="Times New Roman" w:hAnsi="Times New Roman" w:cs="Times New Roman"/>
          <w:color w:val="000000" w:themeColor="text1"/>
        </w:rPr>
        <w:t xml:space="preserve"> </w:t>
      </w:r>
      <w:r w:rsidR="00905641" w:rsidRPr="00D1224C">
        <w:rPr>
          <w:rFonts w:ascii="Times New Roman" w:hAnsi="Times New Roman" w:cs="Times New Roman"/>
          <w:color w:val="000000" w:themeColor="text1"/>
        </w:rPr>
        <w:t>to prevent births, and forcibly transferring children</w:t>
      </w:r>
      <w:r w:rsidR="00334047" w:rsidRPr="00D1224C">
        <w:rPr>
          <w:rFonts w:ascii="Times New Roman" w:hAnsi="Times New Roman" w:cs="Times New Roman"/>
          <w:color w:val="000000" w:themeColor="text1"/>
        </w:rPr>
        <w:t xml:space="preserve"> away. (</w:t>
      </w:r>
      <w:r w:rsidR="006B38E2" w:rsidRPr="00D1224C">
        <w:rPr>
          <w:rFonts w:ascii="Times New Roman" w:hAnsi="Times New Roman" w:cs="Times New Roman"/>
          <w:color w:val="000000" w:themeColor="text1"/>
        </w:rPr>
        <w:t>UN General Assembly</w:t>
      </w:r>
      <w:r w:rsidR="006B38E2" w:rsidRPr="00D1224C">
        <w:rPr>
          <w:rFonts w:ascii="Times New Roman" w:hAnsi="Times New Roman" w:cs="Times New Roman"/>
          <w:color w:val="000000" w:themeColor="text1"/>
        </w:rPr>
        <w:t xml:space="preserve"> 1948</w:t>
      </w:r>
      <w:r w:rsidR="00334047" w:rsidRPr="00D1224C">
        <w:rPr>
          <w:rFonts w:ascii="Times New Roman" w:hAnsi="Times New Roman" w:cs="Times New Roman"/>
          <w:color w:val="000000" w:themeColor="text1"/>
        </w:rPr>
        <w:t>)</w:t>
      </w:r>
      <w:r w:rsidR="00905641" w:rsidRPr="00D1224C">
        <w:rPr>
          <w:rFonts w:ascii="Times New Roman" w:hAnsi="Times New Roman" w:cs="Times New Roman"/>
          <w:color w:val="000000" w:themeColor="text1"/>
        </w:rPr>
        <w:t xml:space="preserve"> </w:t>
      </w:r>
      <w:r w:rsidR="00B65BE2" w:rsidRPr="00D1224C">
        <w:rPr>
          <w:rFonts w:ascii="Times New Roman" w:hAnsi="Times New Roman" w:cs="Times New Roman"/>
          <w:color w:val="000000" w:themeColor="text1"/>
        </w:rPr>
        <w:t>While th</w:t>
      </w:r>
      <w:r w:rsidR="00334047" w:rsidRPr="00D1224C">
        <w:rPr>
          <w:rFonts w:ascii="Times New Roman" w:hAnsi="Times New Roman" w:cs="Times New Roman"/>
          <w:color w:val="000000" w:themeColor="text1"/>
        </w:rPr>
        <w:t xml:space="preserve">e </w:t>
      </w:r>
      <w:r w:rsidR="00B65BE2" w:rsidRPr="00D1224C">
        <w:rPr>
          <w:rFonts w:ascii="Times New Roman" w:hAnsi="Times New Roman" w:cs="Times New Roman"/>
          <w:color w:val="000000" w:themeColor="text1"/>
        </w:rPr>
        <w:t>criteria</w:t>
      </w:r>
      <w:r w:rsidR="00334047" w:rsidRPr="00D1224C">
        <w:rPr>
          <w:rFonts w:ascii="Times New Roman" w:hAnsi="Times New Roman" w:cs="Times New Roman"/>
          <w:color w:val="000000" w:themeColor="text1"/>
        </w:rPr>
        <w:t xml:space="preserve"> of the Convention</w:t>
      </w:r>
      <w:r w:rsidR="00B65BE2" w:rsidRPr="00D1224C">
        <w:rPr>
          <w:rFonts w:ascii="Times New Roman" w:hAnsi="Times New Roman" w:cs="Times New Roman"/>
          <w:color w:val="000000" w:themeColor="text1"/>
        </w:rPr>
        <w:t xml:space="preserve"> </w:t>
      </w:r>
      <w:r w:rsidR="00334047" w:rsidRPr="00D1224C">
        <w:rPr>
          <w:rFonts w:ascii="Times New Roman" w:hAnsi="Times New Roman" w:cs="Times New Roman"/>
          <w:color w:val="000000" w:themeColor="text1"/>
        </w:rPr>
        <w:t>are</w:t>
      </w:r>
      <w:r w:rsidR="00B65BE2" w:rsidRPr="00D1224C">
        <w:rPr>
          <w:rFonts w:ascii="Times New Roman" w:hAnsi="Times New Roman" w:cs="Times New Roman"/>
          <w:color w:val="000000" w:themeColor="text1"/>
        </w:rPr>
        <w:t xml:space="preserve"> more explicit, </w:t>
      </w:r>
      <w:r w:rsidR="00334047" w:rsidRPr="00D1224C">
        <w:rPr>
          <w:rFonts w:ascii="Times New Roman" w:hAnsi="Times New Roman" w:cs="Times New Roman"/>
          <w:color w:val="000000" w:themeColor="text1"/>
        </w:rPr>
        <w:t>the full range of techniques</w:t>
      </w:r>
      <w:r w:rsidR="00334047" w:rsidRPr="00D1224C">
        <w:rPr>
          <w:rFonts w:ascii="Times New Roman" w:hAnsi="Times New Roman" w:cs="Times New Roman"/>
          <w:color w:val="000000" w:themeColor="text1"/>
        </w:rPr>
        <w:t xml:space="preserve"> described by Lemkin’s objective-focused definition are excluded</w:t>
      </w:r>
      <w:r w:rsidR="00780D8A" w:rsidRPr="00D1224C">
        <w:rPr>
          <w:rFonts w:ascii="Times New Roman" w:hAnsi="Times New Roman" w:cs="Times New Roman"/>
          <w:color w:val="000000" w:themeColor="text1"/>
        </w:rPr>
        <w:t xml:space="preserve"> and </w:t>
      </w:r>
      <w:r w:rsidR="00334047" w:rsidRPr="00D1224C">
        <w:rPr>
          <w:rFonts w:ascii="Times New Roman" w:hAnsi="Times New Roman" w:cs="Times New Roman"/>
          <w:color w:val="000000" w:themeColor="text1"/>
        </w:rPr>
        <w:t xml:space="preserve">the </w:t>
      </w:r>
      <w:r w:rsidR="00780D8A" w:rsidRPr="00D1224C">
        <w:rPr>
          <w:rFonts w:ascii="Times New Roman" w:hAnsi="Times New Roman" w:cs="Times New Roman"/>
          <w:color w:val="000000" w:themeColor="text1"/>
        </w:rPr>
        <w:t>interpretation</w:t>
      </w:r>
      <w:r w:rsidR="00334047" w:rsidRPr="00D1224C">
        <w:rPr>
          <w:rFonts w:ascii="Times New Roman" w:hAnsi="Times New Roman" w:cs="Times New Roman"/>
          <w:color w:val="000000" w:themeColor="text1"/>
        </w:rPr>
        <w:t xml:space="preserve"> of annihilation becomes reduced to a physical demise</w:t>
      </w:r>
      <w:r w:rsidR="00334047" w:rsidRPr="00D1224C">
        <w:rPr>
          <w:rFonts w:ascii="Times New Roman" w:hAnsi="Times New Roman" w:cs="Times New Roman"/>
          <w:color w:val="000000" w:themeColor="text1"/>
        </w:rPr>
        <w:t>. The</w:t>
      </w:r>
      <w:r w:rsidR="009A46B0" w:rsidRPr="00D1224C">
        <w:rPr>
          <w:rFonts w:ascii="Times New Roman" w:hAnsi="Times New Roman" w:cs="Times New Roman"/>
          <w:color w:val="000000" w:themeColor="text1"/>
        </w:rPr>
        <w:t xml:space="preserve"> practice of standardizing human rights</w:t>
      </w:r>
      <w:r w:rsidR="00334047" w:rsidRPr="00D1224C">
        <w:rPr>
          <w:rFonts w:ascii="Times New Roman" w:hAnsi="Times New Roman" w:cs="Times New Roman"/>
          <w:color w:val="000000" w:themeColor="text1"/>
        </w:rPr>
        <w:t xml:space="preserve"> removes </w:t>
      </w:r>
      <w:r w:rsidR="009A46B0" w:rsidRPr="00D1224C">
        <w:rPr>
          <w:rFonts w:ascii="Times New Roman" w:hAnsi="Times New Roman" w:cs="Times New Roman"/>
          <w:color w:val="000000" w:themeColor="text1"/>
        </w:rPr>
        <w:t xml:space="preserve">nuance and complexity </w:t>
      </w:r>
      <w:r w:rsidR="00334047" w:rsidRPr="00D1224C">
        <w:rPr>
          <w:rFonts w:ascii="Times New Roman" w:hAnsi="Times New Roman" w:cs="Times New Roman"/>
          <w:color w:val="000000" w:themeColor="text1"/>
        </w:rPr>
        <w:t>from the human experience</w:t>
      </w:r>
      <w:r w:rsidR="00585E76" w:rsidRPr="00D1224C">
        <w:rPr>
          <w:rFonts w:ascii="Times New Roman" w:hAnsi="Times New Roman" w:cs="Times New Roman"/>
          <w:color w:val="000000" w:themeColor="text1"/>
        </w:rPr>
        <w:t xml:space="preserve">. </w:t>
      </w:r>
      <w:r w:rsidR="00730D2B" w:rsidRPr="00D1224C">
        <w:rPr>
          <w:rFonts w:ascii="Times New Roman" w:hAnsi="Times New Roman" w:cs="Times New Roman"/>
          <w:color w:val="000000" w:themeColor="text1"/>
        </w:rPr>
        <w:t xml:space="preserve">When determining definitions for which to build </w:t>
      </w:r>
      <w:r w:rsidR="00EE30D7" w:rsidRPr="00D1224C">
        <w:rPr>
          <w:rFonts w:ascii="Times New Roman" w:hAnsi="Times New Roman" w:cs="Times New Roman"/>
          <w:color w:val="000000" w:themeColor="text1"/>
        </w:rPr>
        <w:t>a framework</w:t>
      </w:r>
      <w:r w:rsidR="00730D2B" w:rsidRPr="00D1224C">
        <w:rPr>
          <w:rFonts w:ascii="Times New Roman" w:hAnsi="Times New Roman" w:cs="Times New Roman"/>
          <w:color w:val="000000" w:themeColor="text1"/>
        </w:rPr>
        <w:t>, there exists</w:t>
      </w:r>
      <w:r w:rsidR="00730D2B" w:rsidRPr="00D1224C">
        <w:rPr>
          <w:rFonts w:ascii="Times New Roman" w:hAnsi="Times New Roman" w:cs="Times New Roman"/>
          <w:color w:val="000000" w:themeColor="text1"/>
        </w:rPr>
        <w:t xml:space="preserve"> a trade-off</w:t>
      </w:r>
      <w:r w:rsidR="00730D2B" w:rsidRPr="00D1224C">
        <w:rPr>
          <w:rFonts w:ascii="Times New Roman" w:hAnsi="Times New Roman" w:cs="Times New Roman"/>
          <w:color w:val="000000" w:themeColor="text1"/>
        </w:rPr>
        <w:t xml:space="preserve"> between enforceability and adaptability. </w:t>
      </w:r>
      <w:r w:rsidR="00DC5BF6" w:rsidRPr="00D1224C">
        <w:rPr>
          <w:rFonts w:ascii="Times New Roman" w:hAnsi="Times New Roman" w:cs="Times New Roman"/>
          <w:color w:val="000000" w:themeColor="text1"/>
        </w:rPr>
        <w:t xml:space="preserve">In contrast to Lemkin’s flexibility, the </w:t>
      </w:r>
      <w:r w:rsidR="005E71D0" w:rsidRPr="00D1224C">
        <w:rPr>
          <w:rFonts w:ascii="Times New Roman" w:hAnsi="Times New Roman" w:cs="Times New Roman"/>
          <w:color w:val="000000" w:themeColor="text1"/>
        </w:rPr>
        <w:t xml:space="preserve">plight of </w:t>
      </w:r>
      <w:r w:rsidR="00DC5BF6" w:rsidRPr="00D1224C">
        <w:rPr>
          <w:rFonts w:ascii="Times New Roman" w:hAnsi="Times New Roman" w:cs="Times New Roman"/>
          <w:color w:val="000000" w:themeColor="text1"/>
        </w:rPr>
        <w:t xml:space="preserve">African </w:t>
      </w:r>
      <w:r w:rsidR="00DC5BF6" w:rsidRPr="00D1224C">
        <w:rPr>
          <w:rFonts w:ascii="Times New Roman" w:hAnsi="Times New Roman" w:cs="Times New Roman"/>
          <w:color w:val="000000" w:themeColor="text1"/>
        </w:rPr>
        <w:lastRenderedPageBreak/>
        <w:t>American</w:t>
      </w:r>
      <w:r w:rsidR="00CE20E0" w:rsidRPr="00D1224C">
        <w:rPr>
          <w:rFonts w:ascii="Times New Roman" w:hAnsi="Times New Roman" w:cs="Times New Roman"/>
          <w:color w:val="000000" w:themeColor="text1"/>
        </w:rPr>
        <w:t>s</w:t>
      </w:r>
      <w:r w:rsidR="00DC5BF6" w:rsidRPr="00D1224C">
        <w:rPr>
          <w:rFonts w:ascii="Times New Roman" w:hAnsi="Times New Roman" w:cs="Times New Roman"/>
          <w:color w:val="000000" w:themeColor="text1"/>
        </w:rPr>
        <w:t xml:space="preserve"> is considered genocide only if </w:t>
      </w:r>
      <w:r w:rsidR="005E71D0" w:rsidRPr="00D1224C">
        <w:rPr>
          <w:rFonts w:ascii="Times New Roman" w:hAnsi="Times New Roman" w:cs="Times New Roman"/>
          <w:color w:val="000000" w:themeColor="text1"/>
        </w:rPr>
        <w:t>the</w:t>
      </w:r>
      <w:r w:rsidR="00DC5BF6" w:rsidRPr="00D1224C">
        <w:rPr>
          <w:rFonts w:ascii="Times New Roman" w:hAnsi="Times New Roman" w:cs="Times New Roman"/>
          <w:color w:val="000000" w:themeColor="text1"/>
        </w:rPr>
        <w:t xml:space="preserve"> </w:t>
      </w:r>
      <w:r w:rsidR="00C942FA" w:rsidRPr="00D1224C">
        <w:rPr>
          <w:rFonts w:ascii="Times New Roman" w:eastAsia="Times New Roman" w:hAnsi="Times New Roman" w:cs="Times New Roman"/>
          <w:color w:val="000000" w:themeColor="text1"/>
          <w:kern w:val="0"/>
          <w14:ligatures w14:val="none"/>
        </w:rPr>
        <w:t>five-bullet point</w:t>
      </w:r>
      <w:r w:rsidR="00DC5BF6" w:rsidRPr="00D1224C">
        <w:rPr>
          <w:rFonts w:ascii="Times New Roman" w:eastAsia="Times New Roman" w:hAnsi="Times New Roman" w:cs="Times New Roman"/>
          <w:color w:val="000000" w:themeColor="text1"/>
          <w:kern w:val="0"/>
          <w14:ligatures w14:val="none"/>
        </w:rPr>
        <w:t xml:space="preserve"> standard is met</w:t>
      </w:r>
      <w:r w:rsidR="00C942FA" w:rsidRPr="00D1224C">
        <w:rPr>
          <w:rFonts w:ascii="Times New Roman" w:eastAsia="Times New Roman" w:hAnsi="Times New Roman" w:cs="Times New Roman"/>
          <w:color w:val="000000" w:themeColor="text1"/>
          <w:kern w:val="0"/>
          <w14:ligatures w14:val="none"/>
        </w:rPr>
        <w:t>.</w:t>
      </w:r>
      <w:r w:rsidR="00C942FA" w:rsidRPr="00D1224C">
        <w:rPr>
          <w:rFonts w:ascii="Times New Roman" w:hAnsi="Times New Roman" w:cs="Times New Roman"/>
          <w:color w:val="000000" w:themeColor="text1"/>
        </w:rPr>
        <w:t xml:space="preserve"> </w:t>
      </w:r>
      <w:r w:rsidR="00EE30D7" w:rsidRPr="00D1224C">
        <w:rPr>
          <w:rFonts w:ascii="Times New Roman" w:hAnsi="Times New Roman" w:cs="Times New Roman"/>
          <w:color w:val="000000" w:themeColor="text1"/>
        </w:rPr>
        <w:t xml:space="preserve">As human rights </w:t>
      </w:r>
      <w:r w:rsidR="00CE20E0" w:rsidRPr="00D1224C">
        <w:rPr>
          <w:rFonts w:ascii="Times New Roman" w:hAnsi="Times New Roman" w:cs="Times New Roman"/>
          <w:color w:val="000000" w:themeColor="text1"/>
        </w:rPr>
        <w:t xml:space="preserve">are meant </w:t>
      </w:r>
      <w:r w:rsidR="005E71D0" w:rsidRPr="00D1224C">
        <w:rPr>
          <w:rFonts w:ascii="Times New Roman" w:hAnsi="Times New Roman" w:cs="Times New Roman"/>
          <w:color w:val="000000" w:themeColor="text1"/>
        </w:rPr>
        <w:t>to protect</w:t>
      </w:r>
      <w:r w:rsidR="00EE30D7" w:rsidRPr="00D1224C">
        <w:rPr>
          <w:rFonts w:ascii="Times New Roman" w:hAnsi="Times New Roman" w:cs="Times New Roman"/>
          <w:color w:val="000000" w:themeColor="text1"/>
        </w:rPr>
        <w:t xml:space="preserve"> humans, </w:t>
      </w:r>
      <w:r w:rsidR="00DC5BF6" w:rsidRPr="00D1224C">
        <w:rPr>
          <w:rFonts w:ascii="Times New Roman" w:hAnsi="Times New Roman" w:cs="Times New Roman"/>
          <w:color w:val="000000" w:themeColor="text1"/>
        </w:rPr>
        <w:t xml:space="preserve">it follows that </w:t>
      </w:r>
      <w:r w:rsidR="005E71D0" w:rsidRPr="00D1224C">
        <w:rPr>
          <w:rFonts w:ascii="Times New Roman" w:hAnsi="Times New Roman" w:cs="Times New Roman"/>
          <w:color w:val="000000" w:themeColor="text1"/>
        </w:rPr>
        <w:t>established frameworks</w:t>
      </w:r>
      <w:r w:rsidR="00DC5BF6" w:rsidRPr="00D1224C">
        <w:rPr>
          <w:rFonts w:ascii="Times New Roman" w:hAnsi="Times New Roman" w:cs="Times New Roman"/>
          <w:color w:val="000000" w:themeColor="text1"/>
        </w:rPr>
        <w:t xml:space="preserve"> should </w:t>
      </w:r>
      <w:r w:rsidR="005E71D0" w:rsidRPr="00D1224C">
        <w:rPr>
          <w:rFonts w:ascii="Times New Roman" w:hAnsi="Times New Roman" w:cs="Times New Roman"/>
          <w:color w:val="000000" w:themeColor="text1"/>
        </w:rPr>
        <w:t>be applicable to</w:t>
      </w:r>
      <w:r w:rsidR="00DC5BF6" w:rsidRPr="00D1224C">
        <w:rPr>
          <w:rFonts w:ascii="Times New Roman" w:hAnsi="Times New Roman" w:cs="Times New Roman"/>
          <w:color w:val="000000" w:themeColor="text1"/>
        </w:rPr>
        <w:t xml:space="preserve"> diverse </w:t>
      </w:r>
      <w:r w:rsidR="005E71D0" w:rsidRPr="00D1224C">
        <w:rPr>
          <w:rFonts w:ascii="Times New Roman" w:hAnsi="Times New Roman" w:cs="Times New Roman"/>
          <w:color w:val="000000" w:themeColor="text1"/>
        </w:rPr>
        <w:t xml:space="preserve">contexts, which is not possible under </w:t>
      </w:r>
      <w:r w:rsidR="00CE20E0" w:rsidRPr="00D1224C">
        <w:rPr>
          <w:rFonts w:ascii="Times New Roman" w:hAnsi="Times New Roman" w:cs="Times New Roman"/>
          <w:color w:val="000000" w:themeColor="text1"/>
        </w:rPr>
        <w:t xml:space="preserve">the </w:t>
      </w:r>
      <w:r w:rsidR="005E71D0" w:rsidRPr="00D1224C">
        <w:rPr>
          <w:rFonts w:ascii="Times New Roman" w:hAnsi="Times New Roman" w:cs="Times New Roman"/>
          <w:color w:val="000000" w:themeColor="text1"/>
        </w:rPr>
        <w:t xml:space="preserve">rigid interpretations necessary for </w:t>
      </w:r>
      <w:r w:rsidR="00CE20E0" w:rsidRPr="00D1224C">
        <w:rPr>
          <w:rFonts w:ascii="Times New Roman" w:hAnsi="Times New Roman" w:cs="Times New Roman"/>
          <w:color w:val="000000" w:themeColor="text1"/>
        </w:rPr>
        <w:t xml:space="preserve">process of </w:t>
      </w:r>
      <w:r w:rsidR="005E71D0" w:rsidRPr="00D1224C">
        <w:rPr>
          <w:rFonts w:ascii="Times New Roman" w:hAnsi="Times New Roman" w:cs="Times New Roman"/>
          <w:color w:val="000000" w:themeColor="text1"/>
        </w:rPr>
        <w:t>standardiz</w:t>
      </w:r>
      <w:r w:rsidR="00CE20E0" w:rsidRPr="00D1224C">
        <w:rPr>
          <w:rFonts w:ascii="Times New Roman" w:hAnsi="Times New Roman" w:cs="Times New Roman"/>
          <w:color w:val="000000" w:themeColor="text1"/>
        </w:rPr>
        <w:t>ing</w:t>
      </w:r>
      <w:r w:rsidR="00DC5BF6" w:rsidRPr="00D1224C">
        <w:rPr>
          <w:rFonts w:ascii="Times New Roman" w:hAnsi="Times New Roman" w:cs="Times New Roman"/>
          <w:color w:val="000000" w:themeColor="text1"/>
        </w:rPr>
        <w:t>.</w:t>
      </w:r>
    </w:p>
    <w:p w14:paraId="278D06AE" w14:textId="5ECA320B" w:rsidR="00A422A9" w:rsidRPr="00D1224C" w:rsidRDefault="006706D0" w:rsidP="000F0D51">
      <w:pPr>
        <w:spacing w:line="480" w:lineRule="auto"/>
        <w:ind w:firstLine="720"/>
        <w:rPr>
          <w:rFonts w:ascii="Times New Roman" w:eastAsia="Times New Roman" w:hAnsi="Times New Roman" w:cs="Times New Roman"/>
          <w:color w:val="000000" w:themeColor="text1"/>
          <w:kern w:val="0"/>
          <w14:ligatures w14:val="none"/>
        </w:rPr>
      </w:pPr>
      <w:r w:rsidRPr="00D1224C">
        <w:rPr>
          <w:rFonts w:ascii="Times New Roman" w:hAnsi="Times New Roman" w:cs="Times New Roman"/>
          <w:color w:val="000000" w:themeColor="text1"/>
        </w:rPr>
        <w:t>The second difficulty with</w:t>
      </w:r>
      <w:r w:rsidR="00FA3365" w:rsidRPr="00D1224C">
        <w:rPr>
          <w:rFonts w:ascii="Times New Roman" w:hAnsi="Times New Roman" w:cs="Times New Roman"/>
          <w:color w:val="000000" w:themeColor="text1"/>
        </w:rPr>
        <w:t xml:space="preserve"> the</w:t>
      </w:r>
      <w:r w:rsidR="00E51D29" w:rsidRPr="00D1224C">
        <w:rPr>
          <w:rFonts w:ascii="Times New Roman" w:hAnsi="Times New Roman" w:cs="Times New Roman"/>
          <w:color w:val="000000" w:themeColor="text1"/>
        </w:rPr>
        <w:t xml:space="preserve"> standardization of human rights</w:t>
      </w:r>
      <w:r w:rsidRPr="00D1224C">
        <w:rPr>
          <w:rFonts w:ascii="Times New Roman" w:hAnsi="Times New Roman" w:cs="Times New Roman"/>
          <w:color w:val="000000" w:themeColor="text1"/>
        </w:rPr>
        <w:t xml:space="preserve"> is that</w:t>
      </w:r>
      <w:r w:rsidR="00E51D29" w:rsidRPr="00D1224C">
        <w:rPr>
          <w:rFonts w:ascii="Times New Roman" w:hAnsi="Times New Roman" w:cs="Times New Roman"/>
          <w:color w:val="000000" w:themeColor="text1"/>
        </w:rPr>
        <w:t xml:space="preserve"> </w:t>
      </w:r>
      <w:r w:rsidR="00DD3611" w:rsidRPr="00D1224C">
        <w:rPr>
          <w:rFonts w:ascii="Times New Roman" w:hAnsi="Times New Roman" w:cs="Times New Roman"/>
          <w:color w:val="000000" w:themeColor="text1"/>
        </w:rPr>
        <w:t>charges</w:t>
      </w:r>
      <w:r w:rsidRPr="00D1224C">
        <w:rPr>
          <w:rFonts w:ascii="Times New Roman" w:hAnsi="Times New Roman" w:cs="Times New Roman"/>
          <w:color w:val="000000" w:themeColor="text1"/>
        </w:rPr>
        <w:t xml:space="preserve"> must</w:t>
      </w:r>
      <w:r w:rsidR="00F811E0" w:rsidRPr="00D1224C">
        <w:rPr>
          <w:rFonts w:ascii="Times New Roman" w:hAnsi="Times New Roman" w:cs="Times New Roman"/>
          <w:color w:val="000000" w:themeColor="text1"/>
        </w:rPr>
        <w:t xml:space="preserve"> be identifi</w:t>
      </w:r>
      <w:r w:rsidR="00DD3611" w:rsidRPr="00D1224C">
        <w:rPr>
          <w:rFonts w:ascii="Times New Roman" w:hAnsi="Times New Roman" w:cs="Times New Roman"/>
          <w:color w:val="000000" w:themeColor="text1"/>
        </w:rPr>
        <w:t xml:space="preserve">able using </w:t>
      </w:r>
      <w:r w:rsidR="001677F4" w:rsidRPr="00D1224C">
        <w:rPr>
          <w:rFonts w:ascii="Times New Roman" w:hAnsi="Times New Roman" w:cs="Times New Roman"/>
          <w:color w:val="000000" w:themeColor="text1"/>
        </w:rPr>
        <w:t xml:space="preserve">existing </w:t>
      </w:r>
      <w:r w:rsidR="00E51D29" w:rsidRPr="00D1224C">
        <w:rPr>
          <w:rFonts w:ascii="Times New Roman" w:hAnsi="Times New Roman" w:cs="Times New Roman"/>
          <w:color w:val="000000" w:themeColor="text1"/>
        </w:rPr>
        <w:t>frameworks</w:t>
      </w:r>
      <w:r w:rsidR="00C34067" w:rsidRPr="00D1224C">
        <w:rPr>
          <w:rFonts w:ascii="Times New Roman" w:hAnsi="Times New Roman" w:cs="Times New Roman"/>
          <w:color w:val="000000" w:themeColor="text1"/>
        </w:rPr>
        <w:t xml:space="preserve">. </w:t>
      </w:r>
      <w:r w:rsidR="001677F4" w:rsidRPr="00D1224C">
        <w:rPr>
          <w:rFonts w:ascii="Times New Roman" w:hAnsi="Times New Roman" w:cs="Times New Roman"/>
          <w:color w:val="000000" w:themeColor="text1"/>
        </w:rPr>
        <w:t xml:space="preserve">In response to the </w:t>
      </w:r>
      <w:r w:rsidR="00D024FB" w:rsidRPr="00D1224C">
        <w:rPr>
          <w:rFonts w:ascii="Times New Roman" w:hAnsi="Times New Roman" w:cs="Times New Roman"/>
          <w:color w:val="000000" w:themeColor="text1"/>
        </w:rPr>
        <w:t xml:space="preserve">suffering </w:t>
      </w:r>
      <w:r w:rsidR="001677F4" w:rsidRPr="00D1224C">
        <w:rPr>
          <w:rFonts w:ascii="Times New Roman" w:hAnsi="Times New Roman" w:cs="Times New Roman"/>
          <w:color w:val="000000" w:themeColor="text1"/>
        </w:rPr>
        <w:t>of African Americans, the</w:t>
      </w:r>
      <w:r w:rsidR="00434705" w:rsidRPr="00D1224C">
        <w:rPr>
          <w:rFonts w:ascii="Times New Roman" w:hAnsi="Times New Roman" w:cs="Times New Roman"/>
          <w:color w:val="000000" w:themeColor="text1"/>
        </w:rPr>
        <w:t xml:space="preserve"> </w:t>
      </w:r>
      <w:r w:rsidR="00434705" w:rsidRPr="00D1224C">
        <w:rPr>
          <w:rFonts w:ascii="Times New Roman" w:hAnsi="Times New Roman" w:cs="Times New Roman"/>
          <w:color w:val="000000" w:themeColor="text1"/>
        </w:rPr>
        <w:t>Civil Rights Congress</w:t>
      </w:r>
      <w:r w:rsidR="001677F4" w:rsidRPr="00D1224C">
        <w:rPr>
          <w:rFonts w:ascii="Times New Roman" w:hAnsi="Times New Roman" w:cs="Times New Roman"/>
          <w:color w:val="000000" w:themeColor="text1"/>
        </w:rPr>
        <w:t xml:space="preserve"> </w:t>
      </w:r>
      <w:r w:rsidR="00434705" w:rsidRPr="00D1224C">
        <w:rPr>
          <w:rFonts w:ascii="Times New Roman" w:hAnsi="Times New Roman" w:cs="Times New Roman"/>
          <w:color w:val="000000" w:themeColor="text1"/>
        </w:rPr>
        <w:t>(</w:t>
      </w:r>
      <w:r w:rsidR="001677F4" w:rsidRPr="00D1224C">
        <w:rPr>
          <w:rFonts w:ascii="Times New Roman" w:hAnsi="Times New Roman" w:cs="Times New Roman"/>
          <w:color w:val="000000" w:themeColor="text1"/>
        </w:rPr>
        <w:t>CRC</w:t>
      </w:r>
      <w:r w:rsidR="00434705" w:rsidRPr="00D1224C">
        <w:rPr>
          <w:rFonts w:ascii="Times New Roman" w:hAnsi="Times New Roman" w:cs="Times New Roman"/>
          <w:color w:val="000000" w:themeColor="text1"/>
        </w:rPr>
        <w:t>)</w:t>
      </w:r>
      <w:r w:rsidR="001677F4" w:rsidRPr="00D1224C">
        <w:rPr>
          <w:rFonts w:ascii="Times New Roman" w:hAnsi="Times New Roman" w:cs="Times New Roman"/>
          <w:color w:val="000000" w:themeColor="text1"/>
        </w:rPr>
        <w:t xml:space="preserve"> </w:t>
      </w:r>
      <w:r w:rsidR="001677F4" w:rsidRPr="00D1224C">
        <w:rPr>
          <w:rFonts w:ascii="Times New Roman" w:hAnsi="Times New Roman" w:cs="Times New Roman"/>
          <w:color w:val="000000" w:themeColor="text1"/>
        </w:rPr>
        <w:t xml:space="preserve">sought to </w:t>
      </w:r>
      <w:r w:rsidR="001677F4" w:rsidRPr="00D1224C">
        <w:rPr>
          <w:rFonts w:ascii="Times New Roman" w:eastAsia="Times New Roman" w:hAnsi="Times New Roman" w:cs="Times New Roman"/>
          <w:color w:val="000000" w:themeColor="text1"/>
          <w:kern w:val="0"/>
          <w14:ligatures w14:val="none"/>
        </w:rPr>
        <w:t>“charge their own government with mass murder of its own nationals, with institutionalized oppression and persistent slaughter… on a basis of race.</w:t>
      </w:r>
      <w:r w:rsidR="00CE20E0" w:rsidRPr="00D1224C">
        <w:rPr>
          <w:rFonts w:ascii="Times New Roman" w:eastAsia="Times New Roman" w:hAnsi="Times New Roman" w:cs="Times New Roman"/>
          <w:color w:val="000000" w:themeColor="text1"/>
          <w:kern w:val="0"/>
          <w14:ligatures w14:val="none"/>
        </w:rPr>
        <w:t>”</w:t>
      </w:r>
      <w:r w:rsidR="001677F4" w:rsidRPr="00D1224C">
        <w:rPr>
          <w:rFonts w:ascii="Times New Roman" w:eastAsia="Times New Roman" w:hAnsi="Times New Roman" w:cs="Times New Roman"/>
          <w:color w:val="000000" w:themeColor="text1"/>
          <w:kern w:val="0"/>
          <w14:ligatures w14:val="none"/>
        </w:rPr>
        <w:t xml:space="preserve"> (</w:t>
      </w:r>
      <w:r w:rsidR="006B38E2" w:rsidRPr="00D1224C">
        <w:rPr>
          <w:rFonts w:ascii="Times New Roman" w:hAnsi="Times New Roman" w:cs="Times New Roman"/>
          <w:color w:val="000000" w:themeColor="text1"/>
          <w:shd w:val="clear" w:color="auto" w:fill="FFFFFF"/>
        </w:rPr>
        <w:t>Civil Rights Congress</w:t>
      </w:r>
      <w:r w:rsidR="006B38E2" w:rsidRPr="00D1224C">
        <w:rPr>
          <w:rFonts w:ascii="Times New Roman" w:hAnsi="Times New Roman" w:cs="Times New Roman"/>
          <w:color w:val="000000" w:themeColor="text1"/>
          <w:shd w:val="clear" w:color="auto" w:fill="FFFFFF"/>
        </w:rPr>
        <w:t xml:space="preserve"> 1951</w:t>
      </w:r>
      <w:r w:rsidR="001677F4" w:rsidRPr="00D1224C">
        <w:rPr>
          <w:rFonts w:ascii="Times New Roman" w:eastAsia="Times New Roman" w:hAnsi="Times New Roman" w:cs="Times New Roman"/>
          <w:color w:val="000000" w:themeColor="text1"/>
          <w:kern w:val="0"/>
          <w14:ligatures w14:val="none"/>
        </w:rPr>
        <w:t>)</w:t>
      </w:r>
      <w:r w:rsidR="0066463E" w:rsidRPr="00D1224C">
        <w:rPr>
          <w:rFonts w:ascii="Times New Roman" w:eastAsia="Times New Roman" w:hAnsi="Times New Roman" w:cs="Times New Roman"/>
          <w:color w:val="000000" w:themeColor="text1"/>
          <w:kern w:val="0"/>
          <w14:ligatures w14:val="none"/>
        </w:rPr>
        <w:t xml:space="preserve"> </w:t>
      </w:r>
      <w:r w:rsidR="00CE20E0" w:rsidRPr="00D1224C">
        <w:rPr>
          <w:rFonts w:ascii="Times New Roman" w:hAnsi="Times New Roman" w:cs="Times New Roman"/>
          <w:color w:val="000000" w:themeColor="text1"/>
        </w:rPr>
        <w:t>Before</w:t>
      </w:r>
      <w:r w:rsidR="0066463E" w:rsidRPr="00D1224C">
        <w:rPr>
          <w:rFonts w:ascii="Times New Roman" w:hAnsi="Times New Roman" w:cs="Times New Roman"/>
          <w:color w:val="000000" w:themeColor="text1"/>
        </w:rPr>
        <w:t xml:space="preserve"> </w:t>
      </w:r>
      <w:r w:rsidR="00CE20E0" w:rsidRPr="00D1224C">
        <w:rPr>
          <w:rFonts w:ascii="Times New Roman" w:hAnsi="Times New Roman" w:cs="Times New Roman"/>
          <w:color w:val="000000" w:themeColor="text1"/>
        </w:rPr>
        <w:t>preventions against</w:t>
      </w:r>
      <w:r w:rsidR="00E51D29" w:rsidRPr="00D1224C">
        <w:rPr>
          <w:rFonts w:ascii="Times New Roman" w:hAnsi="Times New Roman" w:cs="Times New Roman"/>
          <w:color w:val="000000" w:themeColor="text1"/>
        </w:rPr>
        <w:t xml:space="preserve"> </w:t>
      </w:r>
      <w:r w:rsidR="001677F4" w:rsidRPr="00D1224C">
        <w:rPr>
          <w:rFonts w:ascii="Times New Roman" w:hAnsi="Times New Roman" w:cs="Times New Roman"/>
          <w:color w:val="000000" w:themeColor="text1"/>
        </w:rPr>
        <w:t>the</w:t>
      </w:r>
      <w:r w:rsidR="0066463E" w:rsidRPr="00D1224C">
        <w:rPr>
          <w:rFonts w:ascii="Times New Roman" w:hAnsi="Times New Roman" w:cs="Times New Roman"/>
          <w:color w:val="000000" w:themeColor="text1"/>
        </w:rPr>
        <w:t>se</w:t>
      </w:r>
      <w:r w:rsidR="001677F4" w:rsidRPr="00D1224C">
        <w:rPr>
          <w:rFonts w:ascii="Times New Roman" w:hAnsi="Times New Roman" w:cs="Times New Roman"/>
          <w:color w:val="000000" w:themeColor="text1"/>
        </w:rPr>
        <w:t xml:space="preserve"> </w:t>
      </w:r>
      <w:r w:rsidR="00E51D29" w:rsidRPr="00D1224C">
        <w:rPr>
          <w:rFonts w:ascii="Times New Roman" w:hAnsi="Times New Roman" w:cs="Times New Roman"/>
          <w:color w:val="000000" w:themeColor="text1"/>
        </w:rPr>
        <w:t>human rights violations</w:t>
      </w:r>
      <w:r w:rsidR="00CE20E0" w:rsidRPr="00D1224C">
        <w:rPr>
          <w:rFonts w:ascii="Times New Roman" w:hAnsi="Times New Roman" w:cs="Times New Roman"/>
          <w:color w:val="000000" w:themeColor="text1"/>
        </w:rPr>
        <w:t xml:space="preserve"> could be made</w:t>
      </w:r>
      <w:r w:rsidR="00E51D29" w:rsidRPr="00D1224C">
        <w:rPr>
          <w:rFonts w:ascii="Times New Roman" w:hAnsi="Times New Roman" w:cs="Times New Roman"/>
          <w:color w:val="000000" w:themeColor="text1"/>
        </w:rPr>
        <w:t xml:space="preserve">, the </w:t>
      </w:r>
      <w:r w:rsidR="001677F4" w:rsidRPr="00D1224C">
        <w:rPr>
          <w:rFonts w:ascii="Times New Roman" w:hAnsi="Times New Roman" w:cs="Times New Roman"/>
          <w:color w:val="000000" w:themeColor="text1"/>
        </w:rPr>
        <w:t>CRC</w:t>
      </w:r>
      <w:r w:rsidR="00E51D29" w:rsidRPr="00D1224C">
        <w:rPr>
          <w:rFonts w:ascii="Times New Roman" w:hAnsi="Times New Roman" w:cs="Times New Roman"/>
          <w:color w:val="000000" w:themeColor="text1"/>
        </w:rPr>
        <w:t xml:space="preserve"> </w:t>
      </w:r>
      <w:r w:rsidR="00F811E0" w:rsidRPr="00D1224C">
        <w:rPr>
          <w:rFonts w:ascii="Times New Roman" w:hAnsi="Times New Roman" w:cs="Times New Roman"/>
          <w:color w:val="000000" w:themeColor="text1"/>
        </w:rPr>
        <w:t>first had to make</w:t>
      </w:r>
      <w:r w:rsidR="00E51D29" w:rsidRPr="00D1224C">
        <w:rPr>
          <w:rFonts w:ascii="Times New Roman" w:hAnsi="Times New Roman" w:cs="Times New Roman"/>
          <w:color w:val="000000" w:themeColor="text1"/>
        </w:rPr>
        <w:t xml:space="preserve"> a </w:t>
      </w:r>
      <w:r w:rsidR="001677F4" w:rsidRPr="00D1224C">
        <w:rPr>
          <w:rFonts w:ascii="Times New Roman" w:hAnsi="Times New Roman" w:cs="Times New Roman"/>
          <w:color w:val="000000" w:themeColor="text1"/>
        </w:rPr>
        <w:t xml:space="preserve">convincing </w:t>
      </w:r>
      <w:r w:rsidR="00E51D29" w:rsidRPr="00D1224C">
        <w:rPr>
          <w:rFonts w:ascii="Times New Roman" w:hAnsi="Times New Roman" w:cs="Times New Roman"/>
          <w:color w:val="000000" w:themeColor="text1"/>
        </w:rPr>
        <w:t xml:space="preserve">case for </w:t>
      </w:r>
      <w:r w:rsidR="001677F4" w:rsidRPr="00D1224C">
        <w:rPr>
          <w:rFonts w:ascii="Times New Roman" w:hAnsi="Times New Roman" w:cs="Times New Roman"/>
          <w:color w:val="000000" w:themeColor="text1"/>
        </w:rPr>
        <w:t>how</w:t>
      </w:r>
      <w:r w:rsidR="0066463E" w:rsidRPr="00D1224C">
        <w:rPr>
          <w:rFonts w:ascii="Times New Roman" w:hAnsi="Times New Roman" w:cs="Times New Roman"/>
          <w:color w:val="000000" w:themeColor="text1"/>
        </w:rPr>
        <w:t xml:space="preserve"> the </w:t>
      </w:r>
      <w:r w:rsidR="00E51D29" w:rsidRPr="00D1224C">
        <w:rPr>
          <w:rFonts w:ascii="Times New Roman" w:hAnsi="Times New Roman" w:cs="Times New Roman"/>
          <w:color w:val="000000" w:themeColor="text1"/>
        </w:rPr>
        <w:t>Crime of Genocide</w:t>
      </w:r>
      <w:r w:rsidR="001677F4" w:rsidRPr="00D1224C">
        <w:rPr>
          <w:rFonts w:ascii="Times New Roman" w:hAnsi="Times New Roman" w:cs="Times New Roman"/>
          <w:color w:val="000000" w:themeColor="text1"/>
        </w:rPr>
        <w:t xml:space="preserve"> </w:t>
      </w:r>
      <w:r w:rsidR="0066463E" w:rsidRPr="00D1224C">
        <w:rPr>
          <w:rFonts w:ascii="Times New Roman" w:hAnsi="Times New Roman" w:cs="Times New Roman"/>
          <w:color w:val="000000" w:themeColor="text1"/>
        </w:rPr>
        <w:t xml:space="preserve">applies. </w:t>
      </w:r>
      <w:r w:rsidR="001677F4" w:rsidRPr="00D1224C">
        <w:rPr>
          <w:rFonts w:ascii="Times New Roman" w:eastAsia="Times New Roman" w:hAnsi="Times New Roman" w:cs="Times New Roman"/>
          <w:color w:val="000000" w:themeColor="text1"/>
          <w:kern w:val="0"/>
          <w14:ligatures w14:val="none"/>
        </w:rPr>
        <w:t>The petition</w:t>
      </w:r>
      <w:r w:rsidR="00E51D29" w:rsidRPr="00D1224C">
        <w:rPr>
          <w:rFonts w:ascii="Times New Roman" w:eastAsia="Times New Roman" w:hAnsi="Times New Roman" w:cs="Times New Roman"/>
          <w:color w:val="000000" w:themeColor="text1"/>
          <w:kern w:val="0"/>
          <w14:ligatures w14:val="none"/>
        </w:rPr>
        <w:t xml:space="preserve"> </w:t>
      </w:r>
      <w:r w:rsidR="00DD3611" w:rsidRPr="00D1224C">
        <w:rPr>
          <w:rFonts w:ascii="Times New Roman" w:eastAsia="Times New Roman" w:hAnsi="Times New Roman" w:cs="Times New Roman"/>
          <w:color w:val="000000" w:themeColor="text1"/>
          <w:kern w:val="0"/>
          <w14:ligatures w14:val="none"/>
        </w:rPr>
        <w:t>argues that</w:t>
      </w:r>
      <w:r w:rsidR="00E51D29" w:rsidRPr="00D1224C">
        <w:rPr>
          <w:rFonts w:ascii="Times New Roman" w:eastAsia="Times New Roman" w:hAnsi="Times New Roman" w:cs="Times New Roman"/>
          <w:color w:val="000000" w:themeColor="text1"/>
          <w:kern w:val="0"/>
          <w14:ligatures w14:val="none"/>
        </w:rPr>
        <w:t xml:space="preserve"> “the oppressed Negro citizens of the United States, segregated, discriminated against and long the target of violence, suffer from genocide as the result of the consistent, conscious, unified policies of every branch of government</w:t>
      </w:r>
      <w:r w:rsidR="001677F4" w:rsidRPr="00D1224C">
        <w:rPr>
          <w:rFonts w:ascii="Times New Roman" w:eastAsia="Times New Roman" w:hAnsi="Times New Roman" w:cs="Times New Roman"/>
          <w:color w:val="000000" w:themeColor="text1"/>
          <w:kern w:val="0"/>
          <w14:ligatures w14:val="none"/>
        </w:rPr>
        <w:t>.</w:t>
      </w:r>
      <w:r w:rsidR="00E51D29" w:rsidRPr="00D1224C">
        <w:rPr>
          <w:rFonts w:ascii="Times New Roman" w:eastAsia="Times New Roman" w:hAnsi="Times New Roman" w:cs="Times New Roman"/>
          <w:color w:val="000000" w:themeColor="text1"/>
          <w:kern w:val="0"/>
          <w14:ligatures w14:val="none"/>
        </w:rPr>
        <w:t>”</w:t>
      </w:r>
      <w:r w:rsidR="00DD3611" w:rsidRPr="00D1224C">
        <w:rPr>
          <w:rFonts w:ascii="Times New Roman" w:eastAsia="Times New Roman" w:hAnsi="Times New Roman" w:cs="Times New Roman"/>
          <w:color w:val="000000" w:themeColor="text1"/>
          <w:kern w:val="0"/>
          <w14:ligatures w14:val="none"/>
        </w:rPr>
        <w:t xml:space="preserve"> </w:t>
      </w:r>
      <w:r w:rsidR="00DD3611" w:rsidRPr="00D1224C">
        <w:rPr>
          <w:rFonts w:ascii="Times New Roman" w:hAnsi="Times New Roman" w:cs="Times New Roman"/>
          <w:color w:val="000000" w:themeColor="text1"/>
        </w:rPr>
        <w:t>To</w:t>
      </w:r>
      <w:r w:rsidR="00DD3611" w:rsidRPr="00D1224C">
        <w:rPr>
          <w:rFonts w:ascii="Times New Roman" w:hAnsi="Times New Roman" w:cs="Times New Roman"/>
          <w:color w:val="000000" w:themeColor="text1"/>
        </w:rPr>
        <w:t xml:space="preserve"> garner</w:t>
      </w:r>
      <w:r w:rsidR="00DD3611" w:rsidRPr="00D1224C">
        <w:rPr>
          <w:rFonts w:ascii="Times New Roman" w:hAnsi="Times New Roman" w:cs="Times New Roman"/>
          <w:color w:val="000000" w:themeColor="text1"/>
        </w:rPr>
        <w:t xml:space="preserve"> </w:t>
      </w:r>
      <w:r w:rsidR="00DD3611" w:rsidRPr="00D1224C">
        <w:rPr>
          <w:rFonts w:ascii="Times New Roman" w:hAnsi="Times New Roman" w:cs="Times New Roman"/>
          <w:color w:val="000000" w:themeColor="text1"/>
        </w:rPr>
        <w:t>consideration from the international community</w:t>
      </w:r>
      <w:r w:rsidR="00DD3611" w:rsidRPr="00D1224C">
        <w:rPr>
          <w:rFonts w:ascii="Times New Roman" w:hAnsi="Times New Roman" w:cs="Times New Roman"/>
          <w:color w:val="000000" w:themeColor="text1"/>
        </w:rPr>
        <w:t xml:space="preserve">, the </w:t>
      </w:r>
      <w:r w:rsidR="00DD3611" w:rsidRPr="00D1224C">
        <w:rPr>
          <w:rFonts w:ascii="Times New Roman" w:eastAsia="Times New Roman" w:hAnsi="Times New Roman" w:cs="Times New Roman"/>
          <w:color w:val="000000" w:themeColor="text1"/>
          <w:kern w:val="0"/>
          <w14:ligatures w14:val="none"/>
        </w:rPr>
        <w:t xml:space="preserve">violations of human rights against </w:t>
      </w:r>
      <w:r w:rsidR="00701BA1" w:rsidRPr="00D1224C">
        <w:rPr>
          <w:rFonts w:ascii="Times New Roman" w:eastAsia="Times New Roman" w:hAnsi="Times New Roman" w:cs="Times New Roman"/>
          <w:color w:val="000000" w:themeColor="text1"/>
          <w:kern w:val="0"/>
          <w14:ligatures w14:val="none"/>
        </w:rPr>
        <w:t>African Americans</w:t>
      </w:r>
      <w:r w:rsidR="00E51D29" w:rsidRPr="00D1224C">
        <w:rPr>
          <w:rFonts w:ascii="Times New Roman" w:eastAsia="Times New Roman" w:hAnsi="Times New Roman" w:cs="Times New Roman"/>
          <w:color w:val="000000" w:themeColor="text1"/>
          <w:kern w:val="0"/>
          <w14:ligatures w14:val="none"/>
        </w:rPr>
        <w:t xml:space="preserve"> </w:t>
      </w:r>
      <w:r w:rsidR="008A49FB" w:rsidRPr="00D1224C">
        <w:rPr>
          <w:rFonts w:ascii="Times New Roman" w:eastAsia="Times New Roman" w:hAnsi="Times New Roman" w:cs="Times New Roman"/>
          <w:color w:val="000000" w:themeColor="text1"/>
          <w:kern w:val="0"/>
          <w14:ligatures w14:val="none"/>
        </w:rPr>
        <w:t>were described using the</w:t>
      </w:r>
      <w:r w:rsidR="00F73C87" w:rsidRPr="00D1224C">
        <w:rPr>
          <w:rFonts w:ascii="Times New Roman" w:eastAsia="Times New Roman" w:hAnsi="Times New Roman" w:cs="Times New Roman"/>
          <w:color w:val="000000" w:themeColor="text1"/>
          <w:kern w:val="0"/>
          <w14:ligatures w14:val="none"/>
        </w:rPr>
        <w:t xml:space="preserve"> criteria </w:t>
      </w:r>
      <w:r w:rsidR="008A49FB" w:rsidRPr="00D1224C">
        <w:rPr>
          <w:rFonts w:ascii="Times New Roman" w:eastAsia="Times New Roman" w:hAnsi="Times New Roman" w:cs="Times New Roman"/>
          <w:color w:val="000000" w:themeColor="text1"/>
          <w:kern w:val="0"/>
          <w14:ligatures w14:val="none"/>
        </w:rPr>
        <w:t>for</w:t>
      </w:r>
      <w:r w:rsidR="00F73C87" w:rsidRPr="00D1224C">
        <w:rPr>
          <w:rFonts w:ascii="Times New Roman" w:eastAsia="Times New Roman" w:hAnsi="Times New Roman" w:cs="Times New Roman"/>
          <w:color w:val="000000" w:themeColor="text1"/>
          <w:kern w:val="0"/>
          <w14:ligatures w14:val="none"/>
        </w:rPr>
        <w:t xml:space="preserve"> genocide established by the </w:t>
      </w:r>
      <w:r w:rsidR="00F73C87" w:rsidRPr="00D1224C">
        <w:rPr>
          <w:rFonts w:ascii="Times New Roman" w:eastAsia="Times New Roman" w:hAnsi="Times New Roman" w:cs="Times New Roman"/>
          <w:color w:val="000000" w:themeColor="text1"/>
          <w:kern w:val="0"/>
          <w14:ligatures w14:val="none"/>
        </w:rPr>
        <w:t>1948 Convention</w:t>
      </w:r>
      <w:r w:rsidR="00F73C87" w:rsidRPr="00D1224C">
        <w:rPr>
          <w:rFonts w:ascii="Times New Roman" w:eastAsia="Times New Roman" w:hAnsi="Times New Roman" w:cs="Times New Roman"/>
          <w:color w:val="000000" w:themeColor="text1"/>
          <w:kern w:val="0"/>
          <w14:ligatures w14:val="none"/>
        </w:rPr>
        <w:t xml:space="preserve">. </w:t>
      </w:r>
      <w:r w:rsidR="00A422A9" w:rsidRPr="00D1224C">
        <w:rPr>
          <w:rFonts w:ascii="Times New Roman" w:eastAsia="Times New Roman" w:hAnsi="Times New Roman" w:cs="Times New Roman"/>
          <w:color w:val="000000" w:themeColor="text1"/>
          <w:kern w:val="0"/>
          <w14:ligatures w14:val="none"/>
        </w:rPr>
        <w:t xml:space="preserve">As calls to action must go through </w:t>
      </w:r>
      <w:r w:rsidR="008A49FB" w:rsidRPr="00D1224C">
        <w:rPr>
          <w:rFonts w:ascii="Times New Roman" w:eastAsia="Times New Roman" w:hAnsi="Times New Roman" w:cs="Times New Roman"/>
          <w:color w:val="000000" w:themeColor="text1"/>
          <w:kern w:val="0"/>
          <w14:ligatures w14:val="none"/>
        </w:rPr>
        <w:t xml:space="preserve">existing </w:t>
      </w:r>
      <w:r w:rsidR="00A422A9" w:rsidRPr="00D1224C">
        <w:rPr>
          <w:rFonts w:ascii="Times New Roman" w:eastAsia="Times New Roman" w:hAnsi="Times New Roman" w:cs="Times New Roman"/>
          <w:color w:val="000000" w:themeColor="text1"/>
          <w:kern w:val="0"/>
          <w14:ligatures w14:val="none"/>
        </w:rPr>
        <w:t>frameworks</w:t>
      </w:r>
      <w:r w:rsidR="00513079" w:rsidRPr="00D1224C">
        <w:rPr>
          <w:rFonts w:ascii="Times New Roman" w:eastAsia="Times New Roman" w:hAnsi="Times New Roman" w:cs="Times New Roman"/>
          <w:color w:val="000000" w:themeColor="text1"/>
          <w:kern w:val="0"/>
          <w14:ligatures w14:val="none"/>
        </w:rPr>
        <w:t>,</w:t>
      </w:r>
      <w:r w:rsidR="00701BA1" w:rsidRPr="00D1224C">
        <w:rPr>
          <w:rFonts w:ascii="Times New Roman" w:eastAsia="Times New Roman" w:hAnsi="Times New Roman" w:cs="Times New Roman"/>
          <w:color w:val="000000" w:themeColor="text1"/>
          <w:kern w:val="0"/>
          <w14:ligatures w14:val="none"/>
        </w:rPr>
        <w:t xml:space="preserve"> </w:t>
      </w:r>
      <w:r w:rsidR="006A1B7E" w:rsidRPr="00D1224C">
        <w:rPr>
          <w:rFonts w:ascii="Times New Roman" w:eastAsia="Times New Roman" w:hAnsi="Times New Roman" w:cs="Times New Roman"/>
          <w:color w:val="000000" w:themeColor="text1"/>
          <w:kern w:val="0"/>
          <w14:ligatures w14:val="none"/>
        </w:rPr>
        <w:t>the focus shift</w:t>
      </w:r>
      <w:r w:rsidR="00CE20E0" w:rsidRPr="00D1224C">
        <w:rPr>
          <w:rFonts w:ascii="Times New Roman" w:eastAsia="Times New Roman" w:hAnsi="Times New Roman" w:cs="Times New Roman"/>
          <w:color w:val="000000" w:themeColor="text1"/>
          <w:kern w:val="0"/>
          <w14:ligatures w14:val="none"/>
        </w:rPr>
        <w:t>s</w:t>
      </w:r>
      <w:r w:rsidR="006A1B7E" w:rsidRPr="00D1224C">
        <w:rPr>
          <w:rFonts w:ascii="Times New Roman" w:eastAsia="Times New Roman" w:hAnsi="Times New Roman" w:cs="Times New Roman"/>
          <w:color w:val="000000" w:themeColor="text1"/>
          <w:kern w:val="0"/>
          <w14:ligatures w14:val="none"/>
        </w:rPr>
        <w:t xml:space="preserve"> from protection to</w:t>
      </w:r>
      <w:r w:rsidR="00DD3611" w:rsidRPr="00D1224C">
        <w:rPr>
          <w:rFonts w:ascii="Times New Roman" w:eastAsia="Times New Roman" w:hAnsi="Times New Roman" w:cs="Times New Roman"/>
          <w:color w:val="000000" w:themeColor="text1"/>
          <w:kern w:val="0"/>
          <w14:ligatures w14:val="none"/>
        </w:rPr>
        <w:t xml:space="preserve"> </w:t>
      </w:r>
      <w:r w:rsidR="006A1B7E" w:rsidRPr="00D1224C">
        <w:rPr>
          <w:rFonts w:ascii="Times New Roman" w:eastAsia="Times New Roman" w:hAnsi="Times New Roman" w:cs="Times New Roman"/>
          <w:color w:val="000000" w:themeColor="text1"/>
          <w:kern w:val="0"/>
          <w14:ligatures w14:val="none"/>
        </w:rPr>
        <w:t>identification</w:t>
      </w:r>
      <w:r w:rsidR="00D0149F" w:rsidRPr="00D1224C">
        <w:rPr>
          <w:rFonts w:ascii="Times New Roman" w:eastAsia="Times New Roman" w:hAnsi="Times New Roman" w:cs="Times New Roman"/>
          <w:color w:val="000000" w:themeColor="text1"/>
          <w:kern w:val="0"/>
          <w14:ligatures w14:val="none"/>
        </w:rPr>
        <w:t xml:space="preserve"> and </w:t>
      </w:r>
      <w:r w:rsidR="008A49FB" w:rsidRPr="00D1224C">
        <w:rPr>
          <w:rFonts w:ascii="Times New Roman" w:eastAsia="Times New Roman" w:hAnsi="Times New Roman" w:cs="Times New Roman"/>
          <w:color w:val="000000" w:themeColor="text1"/>
          <w:kern w:val="0"/>
          <w14:ligatures w14:val="none"/>
        </w:rPr>
        <w:t xml:space="preserve">therefore </w:t>
      </w:r>
      <w:r w:rsidR="00CE20E0" w:rsidRPr="00D1224C">
        <w:rPr>
          <w:rFonts w:ascii="Times New Roman" w:eastAsia="Times New Roman" w:hAnsi="Times New Roman" w:cs="Times New Roman"/>
          <w:color w:val="000000" w:themeColor="text1"/>
          <w:kern w:val="0"/>
          <w14:ligatures w14:val="none"/>
        </w:rPr>
        <w:t xml:space="preserve">the claims </w:t>
      </w:r>
      <w:r w:rsidR="00D0149F" w:rsidRPr="00D1224C">
        <w:rPr>
          <w:rFonts w:ascii="Times New Roman" w:eastAsia="Times New Roman" w:hAnsi="Times New Roman" w:cs="Times New Roman"/>
          <w:color w:val="000000" w:themeColor="text1"/>
          <w:kern w:val="0"/>
          <w14:ligatures w14:val="none"/>
        </w:rPr>
        <w:t xml:space="preserve">become susceptible to </w:t>
      </w:r>
      <w:r w:rsidR="00D0149F" w:rsidRPr="00D1224C">
        <w:rPr>
          <w:rFonts w:ascii="Times New Roman" w:eastAsia="Times New Roman" w:hAnsi="Times New Roman" w:cs="Times New Roman"/>
          <w:color w:val="000000" w:themeColor="text1"/>
          <w:kern w:val="0"/>
          <w14:ligatures w14:val="none"/>
        </w:rPr>
        <w:t xml:space="preserve">straw man fallacies that detract from the gravity of </w:t>
      </w:r>
      <w:r w:rsidR="00D0149F" w:rsidRPr="00D1224C">
        <w:rPr>
          <w:rFonts w:ascii="Times New Roman" w:eastAsia="Times New Roman" w:hAnsi="Times New Roman" w:cs="Times New Roman"/>
          <w:color w:val="000000" w:themeColor="text1"/>
          <w:kern w:val="0"/>
          <w14:ligatures w14:val="none"/>
        </w:rPr>
        <w:t xml:space="preserve">the </w:t>
      </w:r>
      <w:r w:rsidR="00D0149F" w:rsidRPr="00D1224C">
        <w:rPr>
          <w:rFonts w:ascii="Times New Roman" w:eastAsia="Times New Roman" w:hAnsi="Times New Roman" w:cs="Times New Roman"/>
          <w:color w:val="000000" w:themeColor="text1"/>
          <w:kern w:val="0"/>
          <w14:ligatures w14:val="none"/>
        </w:rPr>
        <w:t>charges</w:t>
      </w:r>
      <w:r w:rsidR="00D0149F" w:rsidRPr="00D1224C">
        <w:rPr>
          <w:rFonts w:ascii="Times New Roman" w:eastAsia="Times New Roman" w:hAnsi="Times New Roman" w:cs="Times New Roman"/>
          <w:color w:val="000000" w:themeColor="text1"/>
          <w:kern w:val="0"/>
          <w14:ligatures w14:val="none"/>
        </w:rPr>
        <w:t>.</w:t>
      </w:r>
    </w:p>
    <w:p w14:paraId="253A7F4C" w14:textId="05ADCE9B" w:rsidR="00D90D74" w:rsidRPr="00D1224C" w:rsidRDefault="00D0149F" w:rsidP="000F0D51">
      <w:pPr>
        <w:spacing w:line="480" w:lineRule="auto"/>
        <w:ind w:firstLine="720"/>
        <w:rPr>
          <w:rFonts w:ascii="Times New Roman" w:eastAsia="Times New Roman" w:hAnsi="Times New Roman" w:cs="Times New Roman"/>
          <w:color w:val="000000" w:themeColor="text1"/>
          <w:kern w:val="0"/>
          <w14:ligatures w14:val="none"/>
        </w:rPr>
      </w:pPr>
      <w:r w:rsidRPr="00D1224C">
        <w:rPr>
          <w:rFonts w:ascii="Times New Roman" w:eastAsia="Times New Roman" w:hAnsi="Times New Roman" w:cs="Times New Roman"/>
          <w:color w:val="000000" w:themeColor="text1"/>
          <w:kern w:val="0"/>
          <w14:ligatures w14:val="none"/>
        </w:rPr>
        <w:t>The</w:t>
      </w:r>
      <w:r w:rsidR="00513079" w:rsidRPr="00D1224C">
        <w:rPr>
          <w:rFonts w:ascii="Times New Roman" w:eastAsia="Times New Roman" w:hAnsi="Times New Roman" w:cs="Times New Roman"/>
          <w:color w:val="000000" w:themeColor="text1"/>
          <w:kern w:val="0"/>
          <w14:ligatures w14:val="none"/>
        </w:rPr>
        <w:t xml:space="preserve"> fixation </w:t>
      </w:r>
      <w:r w:rsidR="00D24CE1" w:rsidRPr="00D1224C">
        <w:rPr>
          <w:rFonts w:ascii="Times New Roman" w:eastAsia="Times New Roman" w:hAnsi="Times New Roman" w:cs="Times New Roman"/>
          <w:color w:val="000000" w:themeColor="text1"/>
          <w:kern w:val="0"/>
          <w14:ligatures w14:val="none"/>
        </w:rPr>
        <w:t>to first</w:t>
      </w:r>
      <w:r w:rsidRPr="00D1224C">
        <w:rPr>
          <w:rFonts w:ascii="Times New Roman" w:eastAsia="Times New Roman" w:hAnsi="Times New Roman" w:cs="Times New Roman"/>
          <w:color w:val="000000" w:themeColor="text1"/>
          <w:kern w:val="0"/>
          <w14:ligatures w14:val="none"/>
        </w:rPr>
        <w:t xml:space="preserve"> identify atrocities </w:t>
      </w:r>
      <w:r w:rsidR="00D24CE1" w:rsidRPr="00D1224C">
        <w:rPr>
          <w:rFonts w:ascii="Times New Roman" w:eastAsia="Times New Roman" w:hAnsi="Times New Roman" w:cs="Times New Roman"/>
          <w:color w:val="000000" w:themeColor="text1"/>
          <w:kern w:val="0"/>
          <w14:ligatures w14:val="none"/>
        </w:rPr>
        <w:t xml:space="preserve">using established standards before </w:t>
      </w:r>
      <w:proofErr w:type="gramStart"/>
      <w:r w:rsidR="00D24CE1" w:rsidRPr="00D1224C">
        <w:rPr>
          <w:rFonts w:ascii="Times New Roman" w:eastAsia="Times New Roman" w:hAnsi="Times New Roman" w:cs="Times New Roman"/>
          <w:color w:val="000000" w:themeColor="text1"/>
          <w:kern w:val="0"/>
          <w14:ligatures w14:val="none"/>
        </w:rPr>
        <w:t>taking action</w:t>
      </w:r>
      <w:proofErr w:type="gramEnd"/>
      <w:r w:rsidR="00D24CE1" w:rsidRPr="00D1224C">
        <w:rPr>
          <w:rFonts w:ascii="Times New Roman" w:eastAsia="Times New Roman" w:hAnsi="Times New Roman" w:cs="Times New Roman"/>
          <w:color w:val="000000" w:themeColor="text1"/>
          <w:kern w:val="0"/>
          <w14:ligatures w14:val="none"/>
        </w:rPr>
        <w:t xml:space="preserve"> </w:t>
      </w:r>
      <w:r w:rsidR="00CE20E0" w:rsidRPr="00D1224C">
        <w:rPr>
          <w:rFonts w:ascii="Times New Roman" w:eastAsia="Times New Roman" w:hAnsi="Times New Roman" w:cs="Times New Roman"/>
          <w:color w:val="000000" w:themeColor="text1"/>
          <w:kern w:val="0"/>
          <w14:ligatures w14:val="none"/>
        </w:rPr>
        <w:t>delays response</w:t>
      </w:r>
      <w:r w:rsidR="00513079" w:rsidRPr="00D1224C">
        <w:rPr>
          <w:rFonts w:ascii="Times New Roman" w:eastAsia="Times New Roman" w:hAnsi="Times New Roman" w:cs="Times New Roman"/>
          <w:color w:val="000000" w:themeColor="text1"/>
          <w:kern w:val="0"/>
          <w14:ligatures w14:val="none"/>
        </w:rPr>
        <w:t xml:space="preserve"> to human rights violations</w:t>
      </w:r>
      <w:r w:rsidR="00C34067" w:rsidRPr="00D1224C">
        <w:rPr>
          <w:rFonts w:ascii="Times New Roman" w:eastAsia="Times New Roman" w:hAnsi="Times New Roman" w:cs="Times New Roman"/>
          <w:color w:val="000000" w:themeColor="text1"/>
          <w:kern w:val="0"/>
          <w14:ligatures w14:val="none"/>
        </w:rPr>
        <w:t xml:space="preserve">. </w:t>
      </w:r>
      <w:r w:rsidR="00125C74" w:rsidRPr="00D1224C">
        <w:rPr>
          <w:rFonts w:ascii="Times New Roman" w:hAnsi="Times New Roman" w:cs="Times New Roman"/>
          <w:color w:val="000000" w:themeColor="text1"/>
        </w:rPr>
        <w:t>When asked to comment on the petition</w:t>
      </w:r>
      <w:r w:rsidR="00A422A9" w:rsidRPr="00D1224C">
        <w:rPr>
          <w:rFonts w:ascii="Times New Roman" w:hAnsi="Times New Roman" w:cs="Times New Roman"/>
          <w:color w:val="000000" w:themeColor="text1"/>
        </w:rPr>
        <w:t xml:space="preserve"> from the CRC</w:t>
      </w:r>
      <w:r w:rsidR="00125C74" w:rsidRPr="00D1224C">
        <w:rPr>
          <w:rFonts w:ascii="Times New Roman" w:hAnsi="Times New Roman" w:cs="Times New Roman"/>
          <w:color w:val="000000" w:themeColor="text1"/>
        </w:rPr>
        <w:t>,</w:t>
      </w:r>
      <w:r w:rsidR="00F73C87" w:rsidRPr="00D1224C">
        <w:rPr>
          <w:rFonts w:ascii="Times New Roman" w:hAnsi="Times New Roman" w:cs="Times New Roman"/>
          <w:color w:val="000000" w:themeColor="text1"/>
        </w:rPr>
        <w:t xml:space="preserve"> </w:t>
      </w:r>
      <w:r w:rsidR="00125C74" w:rsidRPr="00D1224C">
        <w:rPr>
          <w:rFonts w:ascii="Times New Roman" w:hAnsi="Times New Roman" w:cs="Times New Roman"/>
          <w:color w:val="000000" w:themeColor="text1"/>
        </w:rPr>
        <w:t xml:space="preserve">Lemkin </w:t>
      </w:r>
      <w:r w:rsidR="00513079" w:rsidRPr="00D1224C">
        <w:rPr>
          <w:rFonts w:ascii="Times New Roman" w:hAnsi="Times New Roman" w:cs="Times New Roman"/>
          <w:color w:val="000000" w:themeColor="text1"/>
        </w:rPr>
        <w:t xml:space="preserve">does not argue the </w:t>
      </w:r>
      <w:r w:rsidR="00A422A9" w:rsidRPr="00D1224C">
        <w:rPr>
          <w:rFonts w:ascii="Times New Roman" w:hAnsi="Times New Roman" w:cs="Times New Roman"/>
          <w:color w:val="000000" w:themeColor="text1"/>
        </w:rPr>
        <w:t xml:space="preserve">truthfulness of the </w:t>
      </w:r>
      <w:r w:rsidR="00513079" w:rsidRPr="00D1224C">
        <w:rPr>
          <w:rFonts w:ascii="Times New Roman" w:hAnsi="Times New Roman" w:cs="Times New Roman"/>
          <w:color w:val="000000" w:themeColor="text1"/>
        </w:rPr>
        <w:t>evidence but rather that the</w:t>
      </w:r>
      <w:r w:rsidR="00A422A9" w:rsidRPr="00D1224C">
        <w:rPr>
          <w:rFonts w:ascii="Times New Roman" w:hAnsi="Times New Roman" w:cs="Times New Roman"/>
          <w:color w:val="000000" w:themeColor="text1"/>
        </w:rPr>
        <w:t xml:space="preserve"> claims </w:t>
      </w:r>
      <w:r w:rsidR="00513079" w:rsidRPr="00D1224C">
        <w:rPr>
          <w:rFonts w:ascii="Times New Roman" w:hAnsi="Times New Roman" w:cs="Times New Roman"/>
          <w:color w:val="000000" w:themeColor="text1"/>
        </w:rPr>
        <w:t>do not meet the</w:t>
      </w:r>
      <w:r w:rsidR="00125C74" w:rsidRPr="00D1224C">
        <w:rPr>
          <w:rFonts w:ascii="Times New Roman" w:hAnsi="Times New Roman" w:cs="Times New Roman"/>
          <w:color w:val="000000" w:themeColor="text1"/>
        </w:rPr>
        <w:t xml:space="preserve"> criteria of genocide</w:t>
      </w:r>
      <w:r w:rsidR="00513079" w:rsidRPr="00D1224C">
        <w:rPr>
          <w:rFonts w:ascii="Times New Roman" w:hAnsi="Times New Roman" w:cs="Times New Roman"/>
          <w:color w:val="000000" w:themeColor="text1"/>
        </w:rPr>
        <w:t>.</w:t>
      </w:r>
      <w:r w:rsidR="00125C74" w:rsidRPr="00D1224C">
        <w:rPr>
          <w:rFonts w:ascii="Times New Roman" w:hAnsi="Times New Roman" w:cs="Times New Roman"/>
          <w:color w:val="000000" w:themeColor="text1"/>
        </w:rPr>
        <w:t xml:space="preserve"> </w:t>
      </w:r>
      <w:r w:rsidR="00513079" w:rsidRPr="00D1224C">
        <w:rPr>
          <w:rFonts w:ascii="Times New Roman" w:hAnsi="Times New Roman" w:cs="Times New Roman"/>
          <w:color w:val="000000" w:themeColor="text1"/>
        </w:rPr>
        <w:t xml:space="preserve">Lemkin dismisses the </w:t>
      </w:r>
      <w:r w:rsidR="00A422A9" w:rsidRPr="00D1224C">
        <w:rPr>
          <w:rFonts w:ascii="Times New Roman" w:hAnsi="Times New Roman" w:cs="Times New Roman"/>
          <w:color w:val="000000" w:themeColor="text1"/>
        </w:rPr>
        <w:t xml:space="preserve">notion </w:t>
      </w:r>
      <w:r w:rsidRPr="00D1224C">
        <w:rPr>
          <w:rFonts w:ascii="Times New Roman" w:hAnsi="Times New Roman" w:cs="Times New Roman"/>
          <w:color w:val="000000" w:themeColor="text1"/>
        </w:rPr>
        <w:t xml:space="preserve">of destruction or “intent to destroy” by referencing </w:t>
      </w:r>
      <w:r w:rsidR="00513079" w:rsidRPr="00D1224C">
        <w:rPr>
          <w:rFonts w:ascii="Times New Roman" w:hAnsi="Times New Roman" w:cs="Times New Roman"/>
          <w:color w:val="000000" w:themeColor="text1"/>
        </w:rPr>
        <w:t xml:space="preserve">the actions of </w:t>
      </w:r>
      <w:r w:rsidR="00513079" w:rsidRPr="00D1224C">
        <w:rPr>
          <w:rFonts w:ascii="Times New Roman" w:hAnsi="Times New Roman" w:cs="Times New Roman"/>
          <w:color w:val="000000" w:themeColor="text1"/>
        </w:rPr>
        <w:t>President Truman</w:t>
      </w:r>
      <w:r w:rsidRPr="00D1224C">
        <w:rPr>
          <w:rFonts w:ascii="Times New Roman" w:hAnsi="Times New Roman" w:cs="Times New Roman"/>
          <w:color w:val="000000" w:themeColor="text1"/>
        </w:rPr>
        <w:t xml:space="preserve"> and Supreme Court and how</w:t>
      </w:r>
      <w:r w:rsidRPr="00D1224C">
        <w:rPr>
          <w:rFonts w:ascii="Times New Roman" w:hAnsi="Times New Roman" w:cs="Times New Roman"/>
          <w:color w:val="000000" w:themeColor="text1"/>
        </w:rPr>
        <w:t xml:space="preserve"> the African </w:t>
      </w:r>
      <w:r w:rsidRPr="00D1224C">
        <w:rPr>
          <w:rFonts w:ascii="Times New Roman" w:hAnsi="Times New Roman" w:cs="Times New Roman"/>
          <w:color w:val="000000" w:themeColor="text1"/>
        </w:rPr>
        <w:lastRenderedPageBreak/>
        <w:t>American population is rising</w:t>
      </w:r>
      <w:r w:rsidRPr="00D1224C">
        <w:rPr>
          <w:rFonts w:ascii="Times New Roman" w:hAnsi="Times New Roman" w:cs="Times New Roman"/>
          <w:color w:val="000000" w:themeColor="text1"/>
        </w:rPr>
        <w:t xml:space="preserve">. </w:t>
      </w:r>
      <w:r w:rsidR="009F0C8E" w:rsidRPr="00D1224C">
        <w:rPr>
          <w:rFonts w:ascii="Times New Roman" w:hAnsi="Times New Roman" w:cs="Times New Roman"/>
          <w:color w:val="000000" w:themeColor="text1"/>
        </w:rPr>
        <w:t>(</w:t>
      </w:r>
      <w:r w:rsidR="009F0C8E" w:rsidRPr="00D1224C">
        <w:rPr>
          <w:rFonts w:ascii="Times New Roman" w:hAnsi="Times New Roman" w:cs="Times New Roman"/>
          <w:color w:val="000000" w:themeColor="text1"/>
        </w:rPr>
        <w:t>Google News Archive Search</w:t>
      </w:r>
      <w:r w:rsidR="009F0C8E" w:rsidRPr="00D1224C">
        <w:rPr>
          <w:rFonts w:ascii="Times New Roman" w:hAnsi="Times New Roman" w:cs="Times New Roman"/>
          <w:color w:val="000000" w:themeColor="text1"/>
        </w:rPr>
        <w:t>)</w:t>
      </w:r>
      <w:r w:rsidRPr="00D1224C">
        <w:rPr>
          <w:rFonts w:ascii="Times New Roman" w:hAnsi="Times New Roman" w:cs="Times New Roman"/>
          <w:color w:val="000000" w:themeColor="text1"/>
        </w:rPr>
        <w:t xml:space="preserve"> </w:t>
      </w:r>
      <w:r w:rsidRPr="00D1224C">
        <w:rPr>
          <w:rFonts w:ascii="Times New Roman" w:hAnsi="Times New Roman" w:cs="Times New Roman"/>
          <w:color w:val="000000" w:themeColor="text1"/>
        </w:rPr>
        <w:t>The lawyer</w:t>
      </w:r>
      <w:r w:rsidR="00513079" w:rsidRPr="00D1224C">
        <w:rPr>
          <w:rFonts w:ascii="Times New Roman" w:hAnsi="Times New Roman" w:cs="Times New Roman"/>
          <w:color w:val="000000" w:themeColor="text1"/>
        </w:rPr>
        <w:t xml:space="preserve"> </w:t>
      </w:r>
      <w:r w:rsidRPr="00D1224C">
        <w:rPr>
          <w:rFonts w:ascii="Times New Roman" w:hAnsi="Times New Roman" w:cs="Times New Roman"/>
          <w:color w:val="000000" w:themeColor="text1"/>
        </w:rPr>
        <w:t xml:space="preserve">continues </w:t>
      </w:r>
      <w:r w:rsidR="00596024" w:rsidRPr="00D1224C">
        <w:rPr>
          <w:rFonts w:ascii="Times New Roman" w:hAnsi="Times New Roman" w:cs="Times New Roman"/>
          <w:color w:val="000000" w:themeColor="text1"/>
        </w:rPr>
        <w:t>to</w:t>
      </w:r>
      <w:r w:rsidRPr="00D1224C">
        <w:rPr>
          <w:rFonts w:ascii="Times New Roman" w:hAnsi="Times New Roman" w:cs="Times New Roman"/>
          <w:color w:val="000000" w:themeColor="text1"/>
        </w:rPr>
        <w:t xml:space="preserve"> </w:t>
      </w:r>
      <w:r w:rsidR="00513079" w:rsidRPr="00D1224C">
        <w:rPr>
          <w:rFonts w:ascii="Times New Roman" w:hAnsi="Times New Roman" w:cs="Times New Roman"/>
          <w:color w:val="000000" w:themeColor="text1"/>
        </w:rPr>
        <w:t xml:space="preserve">diminish the </w:t>
      </w:r>
      <w:r w:rsidRPr="00D1224C">
        <w:rPr>
          <w:rFonts w:ascii="Times New Roman" w:hAnsi="Times New Roman" w:cs="Times New Roman"/>
          <w:color w:val="000000" w:themeColor="text1"/>
        </w:rPr>
        <w:t xml:space="preserve">charges of </w:t>
      </w:r>
      <w:r w:rsidR="001961EC" w:rsidRPr="00D1224C">
        <w:rPr>
          <w:rFonts w:ascii="Times New Roman" w:hAnsi="Times New Roman" w:cs="Times New Roman"/>
          <w:color w:val="000000" w:themeColor="text1"/>
        </w:rPr>
        <w:t xml:space="preserve">the </w:t>
      </w:r>
      <w:r w:rsidRPr="00D1224C">
        <w:rPr>
          <w:rFonts w:ascii="Times New Roman" w:hAnsi="Times New Roman" w:cs="Times New Roman"/>
          <w:color w:val="000000" w:themeColor="text1"/>
        </w:rPr>
        <w:t xml:space="preserve">CRC by </w:t>
      </w:r>
      <w:r w:rsidR="00513079" w:rsidRPr="00D1224C">
        <w:rPr>
          <w:rFonts w:ascii="Times New Roman" w:hAnsi="Times New Roman" w:cs="Times New Roman"/>
          <w:color w:val="000000" w:themeColor="text1"/>
        </w:rPr>
        <w:t xml:space="preserve">adjusting the severity thresholds </w:t>
      </w:r>
      <w:r w:rsidRPr="00D1224C">
        <w:rPr>
          <w:rFonts w:ascii="Times New Roman" w:hAnsi="Times New Roman" w:cs="Times New Roman"/>
          <w:color w:val="000000" w:themeColor="text1"/>
        </w:rPr>
        <w:t xml:space="preserve">needed for actions to be considered genocide. For instance, Lemkin states that </w:t>
      </w:r>
      <w:r w:rsidRPr="00D1224C">
        <w:rPr>
          <w:rFonts w:ascii="Times New Roman" w:eastAsia="Times New Roman" w:hAnsi="Times New Roman" w:cs="Times New Roman"/>
          <w:color w:val="000000" w:themeColor="text1"/>
          <w:kern w:val="0"/>
          <w14:ligatures w14:val="none"/>
        </w:rPr>
        <w:t>physical destruction from</w:t>
      </w:r>
      <w:r w:rsidRPr="00D1224C">
        <w:rPr>
          <w:rFonts w:ascii="Times New Roman" w:hAnsi="Times New Roman" w:cs="Times New Roman"/>
          <w:color w:val="000000" w:themeColor="text1"/>
        </w:rPr>
        <w:t xml:space="preserve"> c</w:t>
      </w:r>
      <w:r w:rsidR="00513079" w:rsidRPr="00D1224C">
        <w:rPr>
          <w:rFonts w:ascii="Times New Roman" w:hAnsi="Times New Roman" w:cs="Times New Roman"/>
          <w:color w:val="000000" w:themeColor="text1"/>
        </w:rPr>
        <w:t xml:space="preserve">onditions of life </w:t>
      </w:r>
      <w:r w:rsidRPr="00D1224C">
        <w:rPr>
          <w:rFonts w:ascii="Times New Roman" w:hAnsi="Times New Roman" w:cs="Times New Roman"/>
          <w:color w:val="000000" w:themeColor="text1"/>
        </w:rPr>
        <w:t xml:space="preserve">is more than “depressing </w:t>
      </w:r>
      <w:r w:rsidR="00513079" w:rsidRPr="00D1224C">
        <w:rPr>
          <w:rFonts w:ascii="Times New Roman" w:hAnsi="Times New Roman" w:cs="Times New Roman"/>
          <w:color w:val="000000" w:themeColor="text1"/>
        </w:rPr>
        <w:t>wage</w:t>
      </w:r>
      <w:r w:rsidRPr="00D1224C">
        <w:rPr>
          <w:rFonts w:ascii="Times New Roman" w:hAnsi="Times New Roman" w:cs="Times New Roman"/>
          <w:color w:val="000000" w:themeColor="text1"/>
        </w:rPr>
        <w:t>s</w:t>
      </w:r>
      <w:r w:rsidR="00513079" w:rsidRPr="00D1224C">
        <w:rPr>
          <w:rFonts w:ascii="Times New Roman" w:hAnsi="Times New Roman" w:cs="Times New Roman"/>
          <w:color w:val="000000" w:themeColor="text1"/>
        </w:rPr>
        <w:t xml:space="preserve"> and </w:t>
      </w:r>
      <w:r w:rsidRPr="00D1224C">
        <w:rPr>
          <w:rFonts w:ascii="Times New Roman" w:hAnsi="Times New Roman" w:cs="Times New Roman"/>
          <w:color w:val="000000" w:themeColor="text1"/>
        </w:rPr>
        <w:t xml:space="preserve">difficulties in </w:t>
      </w:r>
      <w:r w:rsidR="00513079" w:rsidRPr="00D1224C">
        <w:rPr>
          <w:rFonts w:ascii="Times New Roman" w:hAnsi="Times New Roman" w:cs="Times New Roman"/>
          <w:color w:val="000000" w:themeColor="text1"/>
        </w:rPr>
        <w:t>employment</w:t>
      </w:r>
      <w:r w:rsidRPr="00D1224C">
        <w:rPr>
          <w:rFonts w:ascii="Times New Roman" w:hAnsi="Times New Roman" w:cs="Times New Roman"/>
          <w:color w:val="000000" w:themeColor="text1"/>
        </w:rPr>
        <w:t>”</w:t>
      </w:r>
      <w:r w:rsidR="00513079" w:rsidRPr="00D1224C">
        <w:rPr>
          <w:rFonts w:ascii="Times New Roman" w:hAnsi="Times New Roman" w:cs="Times New Roman"/>
          <w:color w:val="000000" w:themeColor="text1"/>
        </w:rPr>
        <w:t xml:space="preserve"> and </w:t>
      </w:r>
      <w:r w:rsidR="00596024" w:rsidRPr="00D1224C">
        <w:rPr>
          <w:rFonts w:ascii="Times New Roman" w:hAnsi="Times New Roman" w:cs="Times New Roman"/>
          <w:color w:val="000000" w:themeColor="text1"/>
        </w:rPr>
        <w:t xml:space="preserve">that </w:t>
      </w:r>
      <w:r w:rsidRPr="00D1224C">
        <w:rPr>
          <w:rFonts w:ascii="Times New Roman" w:hAnsi="Times New Roman" w:cs="Times New Roman"/>
          <w:color w:val="000000" w:themeColor="text1"/>
        </w:rPr>
        <w:t xml:space="preserve">fear is not sufficient to constitute </w:t>
      </w:r>
      <w:r w:rsidR="00F73C87" w:rsidRPr="00D1224C">
        <w:rPr>
          <w:rFonts w:ascii="Times New Roman" w:hAnsi="Times New Roman" w:cs="Times New Roman"/>
          <w:color w:val="000000" w:themeColor="text1"/>
        </w:rPr>
        <w:t>“bodily and mental harm</w:t>
      </w:r>
      <w:r w:rsidRPr="00D1224C">
        <w:rPr>
          <w:rFonts w:ascii="Times New Roman" w:hAnsi="Times New Roman" w:cs="Times New Roman"/>
          <w:color w:val="000000" w:themeColor="text1"/>
        </w:rPr>
        <w:t>.</w:t>
      </w:r>
      <w:r w:rsidR="00F73C87" w:rsidRPr="00D1224C">
        <w:rPr>
          <w:rFonts w:ascii="Times New Roman" w:hAnsi="Times New Roman" w:cs="Times New Roman"/>
          <w:color w:val="000000" w:themeColor="text1"/>
        </w:rPr>
        <w:t>”</w:t>
      </w:r>
      <w:r w:rsidR="00513079" w:rsidRPr="00D1224C">
        <w:rPr>
          <w:rFonts w:ascii="Times New Roman" w:hAnsi="Times New Roman" w:cs="Times New Roman"/>
          <w:color w:val="000000" w:themeColor="text1"/>
        </w:rPr>
        <w:t xml:space="preserve"> In sum, </w:t>
      </w:r>
      <w:r w:rsidR="00125C74" w:rsidRPr="00D1224C">
        <w:rPr>
          <w:rFonts w:ascii="Times New Roman" w:hAnsi="Times New Roman" w:cs="Times New Roman"/>
          <w:color w:val="000000" w:themeColor="text1"/>
        </w:rPr>
        <w:t>Lemkin denounce</w:t>
      </w:r>
      <w:r w:rsidRPr="00D1224C">
        <w:rPr>
          <w:rFonts w:ascii="Times New Roman" w:hAnsi="Times New Roman" w:cs="Times New Roman"/>
          <w:color w:val="000000" w:themeColor="text1"/>
        </w:rPr>
        <w:t>s</w:t>
      </w:r>
      <w:r w:rsidR="00125C74" w:rsidRPr="00D1224C">
        <w:rPr>
          <w:rFonts w:ascii="Times New Roman" w:hAnsi="Times New Roman" w:cs="Times New Roman"/>
          <w:color w:val="000000" w:themeColor="text1"/>
        </w:rPr>
        <w:t xml:space="preserve"> the argument by stating ‘genocide means annihilation and destruction, not merely discrimination.” (4)</w:t>
      </w:r>
      <w:r w:rsidR="00DE0FCC" w:rsidRPr="00D1224C">
        <w:rPr>
          <w:rFonts w:ascii="Times New Roman" w:hAnsi="Times New Roman" w:cs="Times New Roman"/>
          <w:color w:val="000000" w:themeColor="text1"/>
        </w:rPr>
        <w:t xml:space="preserve"> </w:t>
      </w:r>
      <w:r w:rsidRPr="00D1224C">
        <w:rPr>
          <w:rFonts w:ascii="Times New Roman" w:hAnsi="Times New Roman" w:cs="Times New Roman"/>
          <w:color w:val="000000" w:themeColor="text1"/>
        </w:rPr>
        <w:t>Th</w:t>
      </w:r>
      <w:r w:rsidR="00596024" w:rsidRPr="00D1224C">
        <w:rPr>
          <w:rFonts w:ascii="Times New Roman" w:hAnsi="Times New Roman" w:cs="Times New Roman"/>
          <w:color w:val="000000" w:themeColor="text1"/>
        </w:rPr>
        <w:t>ough,</w:t>
      </w:r>
      <w:r w:rsidR="001961EC" w:rsidRPr="00D1224C">
        <w:rPr>
          <w:rFonts w:ascii="Times New Roman" w:hAnsi="Times New Roman" w:cs="Times New Roman"/>
          <w:color w:val="000000" w:themeColor="text1"/>
        </w:rPr>
        <w:t xml:space="preserve"> this assertion is counterproductive as </w:t>
      </w:r>
      <w:r w:rsidR="00596024" w:rsidRPr="00D1224C">
        <w:rPr>
          <w:rFonts w:ascii="Times New Roman" w:hAnsi="Times New Roman" w:cs="Times New Roman"/>
          <w:color w:val="000000" w:themeColor="text1"/>
        </w:rPr>
        <w:t>the General Assembly of the UN</w:t>
      </w:r>
      <w:r w:rsidR="00596024" w:rsidRPr="00D1224C">
        <w:rPr>
          <w:rFonts w:ascii="Times New Roman" w:hAnsi="Times New Roman" w:cs="Times New Roman"/>
          <w:color w:val="000000" w:themeColor="text1"/>
        </w:rPr>
        <w:t xml:space="preserve"> does not recognize </w:t>
      </w:r>
      <w:r w:rsidRPr="00D1224C">
        <w:rPr>
          <w:rFonts w:ascii="Times New Roman" w:hAnsi="Times New Roman" w:cs="Times New Roman"/>
          <w:color w:val="000000" w:themeColor="text1"/>
        </w:rPr>
        <w:t xml:space="preserve">discrimination and </w:t>
      </w:r>
      <w:r w:rsidR="00D74D67" w:rsidRPr="00D1224C">
        <w:rPr>
          <w:rFonts w:ascii="Times New Roman" w:hAnsi="Times New Roman" w:cs="Times New Roman"/>
          <w:color w:val="000000" w:themeColor="text1"/>
        </w:rPr>
        <w:t>the “</w:t>
      </w:r>
      <w:r w:rsidRPr="00D1224C">
        <w:rPr>
          <w:rFonts w:ascii="Times New Roman" w:hAnsi="Times New Roman" w:cs="Times New Roman"/>
          <w:color w:val="000000" w:themeColor="text1"/>
        </w:rPr>
        <w:t>exist</w:t>
      </w:r>
      <w:r w:rsidR="00D74D67" w:rsidRPr="00D1224C">
        <w:rPr>
          <w:rFonts w:ascii="Times New Roman" w:hAnsi="Times New Roman" w:cs="Times New Roman"/>
          <w:color w:val="000000" w:themeColor="text1"/>
        </w:rPr>
        <w:t>ence</w:t>
      </w:r>
      <w:r w:rsidRPr="00D1224C">
        <w:rPr>
          <w:rFonts w:ascii="Times New Roman" w:hAnsi="Times New Roman" w:cs="Times New Roman"/>
          <w:color w:val="000000" w:themeColor="text1"/>
        </w:rPr>
        <w:t xml:space="preserve"> on a lower level” </w:t>
      </w:r>
      <w:r w:rsidR="00596024" w:rsidRPr="00D1224C">
        <w:rPr>
          <w:rFonts w:ascii="Times New Roman" w:hAnsi="Times New Roman" w:cs="Times New Roman"/>
          <w:color w:val="000000" w:themeColor="text1"/>
        </w:rPr>
        <w:t>as</w:t>
      </w:r>
      <w:r w:rsidR="0066364D" w:rsidRPr="00D1224C">
        <w:rPr>
          <w:rFonts w:ascii="Times New Roman" w:hAnsi="Times New Roman" w:cs="Times New Roman"/>
          <w:color w:val="000000" w:themeColor="text1"/>
        </w:rPr>
        <w:t xml:space="preserve"> crime</w:t>
      </w:r>
      <w:r w:rsidR="00D74D67" w:rsidRPr="00D1224C">
        <w:rPr>
          <w:rFonts w:ascii="Times New Roman" w:hAnsi="Times New Roman" w:cs="Times New Roman"/>
          <w:color w:val="000000" w:themeColor="text1"/>
        </w:rPr>
        <w:t>s</w:t>
      </w:r>
      <w:r w:rsidR="0066364D" w:rsidRPr="00D1224C">
        <w:rPr>
          <w:rFonts w:ascii="Times New Roman" w:hAnsi="Times New Roman" w:cs="Times New Roman"/>
          <w:color w:val="000000" w:themeColor="text1"/>
        </w:rPr>
        <w:t xml:space="preserve">. </w:t>
      </w:r>
      <w:r w:rsidR="00596024" w:rsidRPr="00D1224C">
        <w:rPr>
          <w:rFonts w:ascii="Times New Roman" w:eastAsia="Times New Roman" w:hAnsi="Times New Roman" w:cs="Times New Roman"/>
          <w:color w:val="000000" w:themeColor="text1"/>
          <w:kern w:val="0"/>
          <w14:ligatures w14:val="none"/>
        </w:rPr>
        <w:t>The</w:t>
      </w:r>
      <w:r w:rsidR="0066364D" w:rsidRPr="00D1224C">
        <w:rPr>
          <w:rFonts w:ascii="Times New Roman" w:eastAsia="Times New Roman" w:hAnsi="Times New Roman" w:cs="Times New Roman"/>
          <w:color w:val="000000" w:themeColor="text1"/>
          <w:kern w:val="0"/>
          <w14:ligatures w14:val="none"/>
        </w:rPr>
        <w:t xml:space="preserve"> CRC </w:t>
      </w:r>
      <w:r w:rsidR="00F70ACA" w:rsidRPr="00D1224C">
        <w:rPr>
          <w:rFonts w:ascii="Times New Roman" w:eastAsia="Times New Roman" w:hAnsi="Times New Roman" w:cs="Times New Roman"/>
          <w:color w:val="000000" w:themeColor="text1"/>
          <w:kern w:val="0"/>
          <w14:ligatures w14:val="none"/>
        </w:rPr>
        <w:t xml:space="preserve">is limited to </w:t>
      </w:r>
      <w:r w:rsidR="00D74D67" w:rsidRPr="00D1224C">
        <w:rPr>
          <w:rFonts w:ascii="Times New Roman" w:eastAsia="Times New Roman" w:hAnsi="Times New Roman" w:cs="Times New Roman"/>
          <w:color w:val="000000" w:themeColor="text1"/>
          <w:kern w:val="0"/>
          <w14:ligatures w14:val="none"/>
        </w:rPr>
        <w:t xml:space="preserve">already established </w:t>
      </w:r>
      <w:r w:rsidR="00F70ACA" w:rsidRPr="00D1224C">
        <w:rPr>
          <w:rFonts w:ascii="Times New Roman" w:eastAsia="Times New Roman" w:hAnsi="Times New Roman" w:cs="Times New Roman"/>
          <w:color w:val="000000" w:themeColor="text1"/>
          <w:kern w:val="0"/>
          <w14:ligatures w14:val="none"/>
        </w:rPr>
        <w:t xml:space="preserve">frameworks, since </w:t>
      </w:r>
      <w:r w:rsidR="0066364D" w:rsidRPr="00D1224C">
        <w:rPr>
          <w:rFonts w:ascii="Times New Roman" w:hAnsi="Times New Roman" w:cs="Times New Roman"/>
          <w:color w:val="000000" w:themeColor="text1"/>
        </w:rPr>
        <w:t xml:space="preserve">other accusations, such as crimes against humanity, “have not yet been codified in a dedicated treaty of international law, unlike genocide and war crimes.” </w:t>
      </w:r>
      <w:r w:rsidR="001A22BC" w:rsidRPr="00D1224C">
        <w:rPr>
          <w:rFonts w:ascii="Times New Roman" w:hAnsi="Times New Roman" w:cs="Times New Roman"/>
          <w:color w:val="000000" w:themeColor="text1"/>
        </w:rPr>
        <w:t>(</w:t>
      </w:r>
      <w:r w:rsidR="001A22BC" w:rsidRPr="00D1224C">
        <w:rPr>
          <w:rFonts w:ascii="Times New Roman" w:hAnsi="Times New Roman" w:cs="Times New Roman"/>
          <w:color w:val="000000" w:themeColor="text1"/>
        </w:rPr>
        <w:t>United Nations</w:t>
      </w:r>
      <w:r w:rsidR="001A22BC" w:rsidRPr="00D1224C">
        <w:rPr>
          <w:rFonts w:ascii="Times New Roman" w:hAnsi="Times New Roman" w:cs="Times New Roman"/>
          <w:color w:val="000000" w:themeColor="text1"/>
        </w:rPr>
        <w:t xml:space="preserve">) </w:t>
      </w:r>
      <w:r w:rsidR="00F70ACA" w:rsidRPr="00D1224C">
        <w:rPr>
          <w:rFonts w:ascii="Times New Roman" w:hAnsi="Times New Roman" w:cs="Times New Roman"/>
          <w:color w:val="000000" w:themeColor="text1"/>
        </w:rPr>
        <w:t>As recently as</w:t>
      </w:r>
      <w:r w:rsidR="0066364D" w:rsidRPr="00D1224C">
        <w:rPr>
          <w:rFonts w:ascii="Times New Roman" w:hAnsi="Times New Roman" w:cs="Times New Roman"/>
          <w:color w:val="000000" w:themeColor="text1"/>
        </w:rPr>
        <w:t xml:space="preserve"> April </w:t>
      </w:r>
      <w:r w:rsidR="001961EC" w:rsidRPr="00D1224C">
        <w:rPr>
          <w:rFonts w:ascii="Times New Roman" w:hAnsi="Times New Roman" w:cs="Times New Roman"/>
          <w:color w:val="000000" w:themeColor="text1"/>
        </w:rPr>
        <w:t xml:space="preserve">of </w:t>
      </w:r>
      <w:r w:rsidR="0066364D" w:rsidRPr="00D1224C">
        <w:rPr>
          <w:rFonts w:ascii="Times New Roman" w:hAnsi="Times New Roman" w:cs="Times New Roman"/>
          <w:color w:val="000000" w:themeColor="text1"/>
        </w:rPr>
        <w:t>2023, “delegates debated whether a new convention on such crimes would close gaps in the current international legal framework.”</w:t>
      </w:r>
      <w:r w:rsidR="0066364D" w:rsidRPr="00D1224C">
        <w:rPr>
          <w:rFonts w:ascii="Times New Roman" w:hAnsi="Times New Roman" w:cs="Times New Roman"/>
          <w:color w:val="000000" w:themeColor="text1"/>
        </w:rPr>
        <w:t xml:space="preserve"> </w:t>
      </w:r>
      <w:r w:rsidR="001A22BC" w:rsidRPr="00D1224C">
        <w:rPr>
          <w:rFonts w:ascii="Times New Roman" w:hAnsi="Times New Roman" w:cs="Times New Roman"/>
          <w:color w:val="000000" w:themeColor="text1"/>
        </w:rPr>
        <w:t>(</w:t>
      </w:r>
      <w:r w:rsidR="001A22BC" w:rsidRPr="00D1224C">
        <w:rPr>
          <w:rFonts w:ascii="Times New Roman" w:hAnsi="Times New Roman" w:cs="Times New Roman"/>
          <w:color w:val="000000" w:themeColor="text1"/>
        </w:rPr>
        <w:t>UN Press</w:t>
      </w:r>
      <w:r w:rsidR="001A22BC" w:rsidRPr="00D1224C">
        <w:rPr>
          <w:rFonts w:ascii="Times New Roman" w:hAnsi="Times New Roman" w:cs="Times New Roman"/>
          <w:color w:val="000000" w:themeColor="text1"/>
        </w:rPr>
        <w:t xml:space="preserve">) </w:t>
      </w:r>
      <w:r w:rsidR="00D74D67" w:rsidRPr="00D1224C">
        <w:rPr>
          <w:rFonts w:ascii="Times New Roman" w:hAnsi="Times New Roman" w:cs="Times New Roman"/>
          <w:color w:val="000000" w:themeColor="text1"/>
        </w:rPr>
        <w:t>Until h</w:t>
      </w:r>
      <w:r w:rsidR="0066364D" w:rsidRPr="00D1224C">
        <w:rPr>
          <w:rFonts w:ascii="Times New Roman" w:hAnsi="Times New Roman" w:cs="Times New Roman"/>
          <w:color w:val="000000" w:themeColor="text1"/>
        </w:rPr>
        <w:t xml:space="preserve">uman rights violations are identified under </w:t>
      </w:r>
      <w:r w:rsidR="00596024" w:rsidRPr="00D1224C">
        <w:rPr>
          <w:rFonts w:ascii="Times New Roman" w:hAnsi="Times New Roman" w:cs="Times New Roman"/>
          <w:color w:val="000000" w:themeColor="text1"/>
        </w:rPr>
        <w:t>an agreed upon</w:t>
      </w:r>
      <w:r w:rsidR="00D74D67" w:rsidRPr="00D1224C">
        <w:rPr>
          <w:rFonts w:ascii="Times New Roman" w:hAnsi="Times New Roman" w:cs="Times New Roman"/>
          <w:color w:val="000000" w:themeColor="text1"/>
        </w:rPr>
        <w:t xml:space="preserve"> </w:t>
      </w:r>
      <w:r w:rsidR="0066364D" w:rsidRPr="00D1224C">
        <w:rPr>
          <w:rFonts w:ascii="Times New Roman" w:hAnsi="Times New Roman" w:cs="Times New Roman"/>
          <w:color w:val="000000" w:themeColor="text1"/>
        </w:rPr>
        <w:t>standar</w:t>
      </w:r>
      <w:r w:rsidR="00596024" w:rsidRPr="00D1224C">
        <w:rPr>
          <w:rFonts w:ascii="Times New Roman" w:hAnsi="Times New Roman" w:cs="Times New Roman"/>
          <w:color w:val="000000" w:themeColor="text1"/>
        </w:rPr>
        <w:t>d</w:t>
      </w:r>
      <w:r w:rsidR="00D74D67" w:rsidRPr="00D1224C">
        <w:rPr>
          <w:rFonts w:ascii="Times New Roman" w:hAnsi="Times New Roman" w:cs="Times New Roman"/>
          <w:color w:val="000000" w:themeColor="text1"/>
        </w:rPr>
        <w:t xml:space="preserve">, the international community </w:t>
      </w:r>
      <w:r w:rsidR="001961EC" w:rsidRPr="00D1224C">
        <w:rPr>
          <w:rFonts w:ascii="Times New Roman" w:hAnsi="Times New Roman" w:cs="Times New Roman"/>
          <w:color w:val="000000" w:themeColor="text1"/>
        </w:rPr>
        <w:t>does</w:t>
      </w:r>
      <w:r w:rsidR="00D74D67" w:rsidRPr="00D1224C">
        <w:rPr>
          <w:rFonts w:ascii="Times New Roman" w:hAnsi="Times New Roman" w:cs="Times New Roman"/>
          <w:color w:val="000000" w:themeColor="text1"/>
        </w:rPr>
        <w:t xml:space="preserve"> not intervene. Therefore, truthful charges are left to the scrutiny of </w:t>
      </w:r>
      <w:r w:rsidR="00D90D74" w:rsidRPr="00D1224C">
        <w:rPr>
          <w:rFonts w:ascii="Times New Roman" w:hAnsi="Times New Roman" w:cs="Times New Roman"/>
          <w:color w:val="000000" w:themeColor="text1"/>
        </w:rPr>
        <w:t>straw man fallac</w:t>
      </w:r>
      <w:r w:rsidR="00596024" w:rsidRPr="00D1224C">
        <w:rPr>
          <w:rFonts w:ascii="Times New Roman" w:hAnsi="Times New Roman" w:cs="Times New Roman"/>
          <w:color w:val="000000" w:themeColor="text1"/>
        </w:rPr>
        <w:t>ies</w:t>
      </w:r>
      <w:r w:rsidR="00D90D74" w:rsidRPr="00D1224C">
        <w:rPr>
          <w:rFonts w:ascii="Times New Roman" w:hAnsi="Times New Roman" w:cs="Times New Roman"/>
          <w:color w:val="000000" w:themeColor="text1"/>
        </w:rPr>
        <w:t xml:space="preserve"> that d</w:t>
      </w:r>
      <w:r w:rsidR="00D74D67" w:rsidRPr="00D1224C">
        <w:rPr>
          <w:rFonts w:ascii="Times New Roman" w:hAnsi="Times New Roman" w:cs="Times New Roman"/>
          <w:color w:val="000000" w:themeColor="text1"/>
        </w:rPr>
        <w:t xml:space="preserve">istort conversations from plans of action to whether action is even justified. </w:t>
      </w:r>
      <w:r w:rsidR="00D90D74" w:rsidRPr="00D1224C">
        <w:rPr>
          <w:rFonts w:ascii="Times New Roman" w:hAnsi="Times New Roman" w:cs="Times New Roman"/>
          <w:color w:val="000000" w:themeColor="text1"/>
        </w:rPr>
        <w:t xml:space="preserve"> </w:t>
      </w:r>
    </w:p>
    <w:p w14:paraId="40E2018B" w14:textId="7B73B6E4" w:rsidR="00BB7A00" w:rsidRPr="00D1224C" w:rsidRDefault="00FA3365" w:rsidP="000F0D51">
      <w:pPr>
        <w:pStyle w:val="NormalWeb"/>
        <w:spacing w:before="0" w:beforeAutospacing="0" w:after="0" w:afterAutospacing="0" w:line="480" w:lineRule="auto"/>
        <w:ind w:firstLine="720"/>
        <w:rPr>
          <w:color w:val="000000" w:themeColor="text1"/>
        </w:rPr>
      </w:pPr>
      <w:r w:rsidRPr="00D1224C">
        <w:rPr>
          <w:color w:val="000000" w:themeColor="text1"/>
        </w:rPr>
        <w:t>Finally, the</w:t>
      </w:r>
      <w:r w:rsidR="00B71A40" w:rsidRPr="00D1224C">
        <w:rPr>
          <w:color w:val="000000" w:themeColor="text1"/>
        </w:rPr>
        <w:t xml:space="preserve"> process of standardiz</w:t>
      </w:r>
      <w:r w:rsidR="0066364D" w:rsidRPr="00D1224C">
        <w:rPr>
          <w:color w:val="000000" w:themeColor="text1"/>
        </w:rPr>
        <w:t xml:space="preserve">ing human rights </w:t>
      </w:r>
      <w:r w:rsidR="00B71A40" w:rsidRPr="00D1224C">
        <w:rPr>
          <w:color w:val="000000" w:themeColor="text1"/>
        </w:rPr>
        <w:t>weaken</w:t>
      </w:r>
      <w:r w:rsidR="00E51D29" w:rsidRPr="00D1224C">
        <w:rPr>
          <w:color w:val="000000" w:themeColor="text1"/>
        </w:rPr>
        <w:t>s</w:t>
      </w:r>
      <w:r w:rsidR="00B71A40" w:rsidRPr="00D1224C">
        <w:rPr>
          <w:color w:val="000000" w:themeColor="text1"/>
        </w:rPr>
        <w:t xml:space="preserve"> the ability of creating effective </w:t>
      </w:r>
      <w:r w:rsidR="005B1F69" w:rsidRPr="00D1224C">
        <w:rPr>
          <w:color w:val="000000" w:themeColor="text1"/>
        </w:rPr>
        <w:t>frameworks</w:t>
      </w:r>
      <w:r w:rsidR="0066364D" w:rsidRPr="00D1224C">
        <w:rPr>
          <w:color w:val="000000" w:themeColor="text1"/>
        </w:rPr>
        <w:t xml:space="preserve"> due to </w:t>
      </w:r>
      <w:r w:rsidR="005B1F69" w:rsidRPr="00D1224C">
        <w:rPr>
          <w:color w:val="000000" w:themeColor="text1"/>
        </w:rPr>
        <w:t xml:space="preserve">political </w:t>
      </w:r>
      <w:r w:rsidR="0066364D" w:rsidRPr="00D1224C">
        <w:rPr>
          <w:color w:val="000000" w:themeColor="text1"/>
        </w:rPr>
        <w:t>ordeals and</w:t>
      </w:r>
      <w:r w:rsidR="00E465B3" w:rsidRPr="00D1224C">
        <w:rPr>
          <w:color w:val="000000" w:themeColor="text1"/>
        </w:rPr>
        <w:t xml:space="preserve"> incentives</w:t>
      </w:r>
      <w:r w:rsidR="0066364D" w:rsidRPr="00D1224C">
        <w:rPr>
          <w:color w:val="000000" w:themeColor="text1"/>
        </w:rPr>
        <w:t>.</w:t>
      </w:r>
      <w:r w:rsidR="00B71A40" w:rsidRPr="00D1224C">
        <w:rPr>
          <w:color w:val="000000" w:themeColor="text1"/>
        </w:rPr>
        <w:t xml:space="preserve"> </w:t>
      </w:r>
      <w:r w:rsidR="005B1F69" w:rsidRPr="00D1224C">
        <w:rPr>
          <w:color w:val="000000" w:themeColor="text1"/>
        </w:rPr>
        <w:t xml:space="preserve">Within the </w:t>
      </w:r>
      <w:r w:rsidR="004116CF" w:rsidRPr="00D1224C">
        <w:rPr>
          <w:color w:val="000000" w:themeColor="text1"/>
        </w:rPr>
        <w:t>Convention,</w:t>
      </w:r>
      <w:r w:rsidR="005B1F69" w:rsidRPr="00D1224C">
        <w:rPr>
          <w:color w:val="000000" w:themeColor="text1"/>
        </w:rPr>
        <w:t xml:space="preserve"> the first eight articles provide a </w:t>
      </w:r>
      <w:r w:rsidR="004116CF" w:rsidRPr="00D1224C">
        <w:rPr>
          <w:color w:val="000000" w:themeColor="text1"/>
        </w:rPr>
        <w:t>limited</w:t>
      </w:r>
      <w:r w:rsidR="005B1F69" w:rsidRPr="00D1224C">
        <w:rPr>
          <w:color w:val="000000" w:themeColor="text1"/>
        </w:rPr>
        <w:t xml:space="preserve"> definition and </w:t>
      </w:r>
      <w:r w:rsidR="0032711A" w:rsidRPr="00D1224C">
        <w:rPr>
          <w:color w:val="000000" w:themeColor="text1"/>
        </w:rPr>
        <w:t xml:space="preserve">briefly discuss the actions that could be taken in response to genocide. </w:t>
      </w:r>
      <w:r w:rsidR="00A66CCB" w:rsidRPr="00D1224C">
        <w:rPr>
          <w:color w:val="000000" w:themeColor="text1"/>
        </w:rPr>
        <w:t xml:space="preserve">Instead of spending more time developing </w:t>
      </w:r>
      <w:r w:rsidR="00A66CCB" w:rsidRPr="00D1224C">
        <w:rPr>
          <w:color w:val="000000" w:themeColor="text1"/>
        </w:rPr>
        <w:t xml:space="preserve">a </w:t>
      </w:r>
      <w:r w:rsidR="009135A7" w:rsidRPr="00D1224C">
        <w:rPr>
          <w:color w:val="000000" w:themeColor="text1"/>
        </w:rPr>
        <w:t>thorough understanding of genocide</w:t>
      </w:r>
      <w:r w:rsidR="00A66CCB" w:rsidRPr="00D1224C">
        <w:rPr>
          <w:color w:val="000000" w:themeColor="text1"/>
        </w:rPr>
        <w:t xml:space="preserve">, </w:t>
      </w:r>
      <w:r w:rsidR="00E465B3" w:rsidRPr="00D1224C">
        <w:rPr>
          <w:color w:val="000000" w:themeColor="text1"/>
        </w:rPr>
        <w:t xml:space="preserve">the </w:t>
      </w:r>
      <w:r w:rsidR="0066364D" w:rsidRPr="00D1224C">
        <w:rPr>
          <w:color w:val="000000" w:themeColor="text1"/>
        </w:rPr>
        <w:t xml:space="preserve">remaining articles focus on </w:t>
      </w:r>
      <w:r w:rsidR="00A66CCB" w:rsidRPr="00D1224C">
        <w:rPr>
          <w:color w:val="000000" w:themeColor="text1"/>
        </w:rPr>
        <w:t>the</w:t>
      </w:r>
      <w:r w:rsidR="0032711A" w:rsidRPr="00D1224C">
        <w:rPr>
          <w:color w:val="000000" w:themeColor="text1"/>
        </w:rPr>
        <w:t xml:space="preserve"> </w:t>
      </w:r>
      <w:r w:rsidR="005B1F69" w:rsidRPr="00D1224C">
        <w:rPr>
          <w:color w:val="000000" w:themeColor="text1"/>
        </w:rPr>
        <w:t>logistics on how</w:t>
      </w:r>
      <w:r w:rsidR="004116CF" w:rsidRPr="00D1224C">
        <w:rPr>
          <w:color w:val="000000" w:themeColor="text1"/>
        </w:rPr>
        <w:t xml:space="preserve"> the</w:t>
      </w:r>
      <w:r w:rsidR="005B1F69" w:rsidRPr="00D1224C">
        <w:rPr>
          <w:color w:val="000000" w:themeColor="text1"/>
        </w:rPr>
        <w:t xml:space="preserve"> </w:t>
      </w:r>
      <w:r w:rsidR="0032711A" w:rsidRPr="00D1224C">
        <w:rPr>
          <w:color w:val="000000" w:themeColor="text1"/>
        </w:rPr>
        <w:t>international agreement</w:t>
      </w:r>
      <w:r w:rsidR="005B1F69" w:rsidRPr="00D1224C">
        <w:rPr>
          <w:color w:val="000000" w:themeColor="text1"/>
        </w:rPr>
        <w:t xml:space="preserve"> will function</w:t>
      </w:r>
      <w:r w:rsidR="0032711A" w:rsidRPr="00D1224C">
        <w:rPr>
          <w:color w:val="000000" w:themeColor="text1"/>
        </w:rPr>
        <w:t>. For instance, Article</w:t>
      </w:r>
      <w:r w:rsidR="005B1F69" w:rsidRPr="00D1224C">
        <w:rPr>
          <w:color w:val="000000" w:themeColor="text1"/>
        </w:rPr>
        <w:t xml:space="preserve"> </w:t>
      </w:r>
      <w:r w:rsidR="0032711A" w:rsidRPr="00D1224C">
        <w:rPr>
          <w:color w:val="000000" w:themeColor="text1"/>
        </w:rPr>
        <w:t>XIV state</w:t>
      </w:r>
      <w:r w:rsidR="005B1F69" w:rsidRPr="00D1224C">
        <w:rPr>
          <w:color w:val="000000" w:themeColor="text1"/>
        </w:rPr>
        <w:t>s</w:t>
      </w:r>
      <w:r w:rsidR="0032711A" w:rsidRPr="00D1224C">
        <w:rPr>
          <w:color w:val="000000" w:themeColor="text1"/>
        </w:rPr>
        <w:t xml:space="preserve"> that the </w:t>
      </w:r>
      <w:r w:rsidR="00DE0FCC" w:rsidRPr="00D1224C">
        <w:rPr>
          <w:color w:val="000000" w:themeColor="text1"/>
        </w:rPr>
        <w:t xml:space="preserve">Convention will hold for </w:t>
      </w:r>
      <w:r w:rsidR="0032711A" w:rsidRPr="00D1224C">
        <w:rPr>
          <w:color w:val="000000" w:themeColor="text1"/>
        </w:rPr>
        <w:t xml:space="preserve">a period of ten </w:t>
      </w:r>
      <w:r w:rsidR="00DE0FCC" w:rsidRPr="00D1224C">
        <w:rPr>
          <w:color w:val="000000" w:themeColor="text1"/>
        </w:rPr>
        <w:t xml:space="preserve">years </w:t>
      </w:r>
      <w:r w:rsidR="0032711A" w:rsidRPr="00D1224C">
        <w:rPr>
          <w:color w:val="000000" w:themeColor="text1"/>
        </w:rPr>
        <w:t xml:space="preserve">before remaining “in force for successive periods of five years for such Contracting Parties as have not denounced it at least six months before the </w:t>
      </w:r>
      <w:r w:rsidR="00A66CCB" w:rsidRPr="00D1224C">
        <w:rPr>
          <w:color w:val="000000" w:themeColor="text1"/>
        </w:rPr>
        <w:t>expiration</w:t>
      </w:r>
      <w:r w:rsidR="0032711A" w:rsidRPr="00D1224C">
        <w:rPr>
          <w:color w:val="000000" w:themeColor="text1"/>
        </w:rPr>
        <w:t xml:space="preserve"> of the current period.” </w:t>
      </w:r>
      <w:r w:rsidR="006B38E2" w:rsidRPr="00D1224C">
        <w:rPr>
          <w:color w:val="000000" w:themeColor="text1"/>
        </w:rPr>
        <w:t>(</w:t>
      </w:r>
      <w:r w:rsidR="006B38E2" w:rsidRPr="00D1224C">
        <w:rPr>
          <w:color w:val="000000" w:themeColor="text1"/>
        </w:rPr>
        <w:t xml:space="preserve">UN </w:t>
      </w:r>
      <w:r w:rsidR="006B38E2" w:rsidRPr="00D1224C">
        <w:rPr>
          <w:color w:val="000000" w:themeColor="text1"/>
        </w:rPr>
        <w:lastRenderedPageBreak/>
        <w:t>General Assembly</w:t>
      </w:r>
      <w:r w:rsidR="006B38E2" w:rsidRPr="00D1224C">
        <w:rPr>
          <w:color w:val="000000" w:themeColor="text1"/>
        </w:rPr>
        <w:t xml:space="preserve"> 1948) </w:t>
      </w:r>
      <w:r w:rsidR="0032711A" w:rsidRPr="00D1224C">
        <w:rPr>
          <w:color w:val="000000" w:themeColor="text1"/>
        </w:rPr>
        <w:t>While</w:t>
      </w:r>
      <w:r w:rsidR="004116CF" w:rsidRPr="00D1224C">
        <w:rPr>
          <w:color w:val="000000" w:themeColor="text1"/>
        </w:rPr>
        <w:t xml:space="preserve"> </w:t>
      </w:r>
      <w:r w:rsidR="0032711A" w:rsidRPr="00D1224C">
        <w:rPr>
          <w:color w:val="000000" w:themeColor="text1"/>
        </w:rPr>
        <w:t xml:space="preserve">standardization </w:t>
      </w:r>
      <w:r w:rsidR="005B1F69" w:rsidRPr="00D1224C">
        <w:rPr>
          <w:color w:val="000000" w:themeColor="text1"/>
        </w:rPr>
        <w:t xml:space="preserve">creates a means of communication for </w:t>
      </w:r>
      <w:r w:rsidR="009135A7" w:rsidRPr="00D1224C">
        <w:rPr>
          <w:color w:val="000000" w:themeColor="text1"/>
        </w:rPr>
        <w:t>a</w:t>
      </w:r>
      <w:r w:rsidR="005B1F69" w:rsidRPr="00D1224C">
        <w:rPr>
          <w:color w:val="000000" w:themeColor="text1"/>
        </w:rPr>
        <w:t xml:space="preserve"> </w:t>
      </w:r>
      <w:r w:rsidR="009135A7" w:rsidRPr="00D1224C">
        <w:rPr>
          <w:color w:val="000000" w:themeColor="text1"/>
        </w:rPr>
        <w:t>united front</w:t>
      </w:r>
      <w:r w:rsidR="0032711A" w:rsidRPr="00D1224C">
        <w:rPr>
          <w:color w:val="000000" w:themeColor="text1"/>
        </w:rPr>
        <w:t xml:space="preserve">, </w:t>
      </w:r>
      <w:r w:rsidR="00A66CCB" w:rsidRPr="00D1224C">
        <w:rPr>
          <w:color w:val="000000" w:themeColor="text1"/>
        </w:rPr>
        <w:t>the temporary instrument created contradict</w:t>
      </w:r>
      <w:r w:rsidR="004116CF" w:rsidRPr="00D1224C">
        <w:rPr>
          <w:color w:val="000000" w:themeColor="text1"/>
        </w:rPr>
        <w:t>s</w:t>
      </w:r>
      <w:r w:rsidR="00BB7A00" w:rsidRPr="00D1224C">
        <w:rPr>
          <w:color w:val="000000" w:themeColor="text1"/>
        </w:rPr>
        <w:t xml:space="preserve"> </w:t>
      </w:r>
      <w:r w:rsidR="00A66CCB" w:rsidRPr="00D1224C">
        <w:rPr>
          <w:color w:val="000000" w:themeColor="text1"/>
        </w:rPr>
        <w:t>the concept of</w:t>
      </w:r>
      <w:r w:rsidR="00BB7A00" w:rsidRPr="00D1224C">
        <w:rPr>
          <w:color w:val="000000" w:themeColor="text1"/>
        </w:rPr>
        <w:t xml:space="preserve"> </w:t>
      </w:r>
      <w:r w:rsidR="00A66CCB" w:rsidRPr="00D1224C">
        <w:rPr>
          <w:color w:val="000000" w:themeColor="text1"/>
        </w:rPr>
        <w:t xml:space="preserve">constant and </w:t>
      </w:r>
      <w:r w:rsidR="00BB7A00" w:rsidRPr="00D1224C">
        <w:rPr>
          <w:color w:val="000000" w:themeColor="text1"/>
        </w:rPr>
        <w:t>fundamental right</w:t>
      </w:r>
      <w:r w:rsidR="004116CF" w:rsidRPr="00D1224C">
        <w:rPr>
          <w:color w:val="000000" w:themeColor="text1"/>
        </w:rPr>
        <w:t xml:space="preserve"> against genocide</w:t>
      </w:r>
      <w:r w:rsidR="00A66CCB" w:rsidRPr="00D1224C">
        <w:rPr>
          <w:color w:val="000000" w:themeColor="text1"/>
        </w:rPr>
        <w:t>.</w:t>
      </w:r>
      <w:r w:rsidR="004116CF" w:rsidRPr="00D1224C">
        <w:rPr>
          <w:color w:val="000000" w:themeColor="text1"/>
        </w:rPr>
        <w:t xml:space="preserve"> </w:t>
      </w:r>
      <w:r w:rsidR="00BB7A00" w:rsidRPr="00D1224C">
        <w:rPr>
          <w:color w:val="000000" w:themeColor="text1"/>
        </w:rPr>
        <w:t xml:space="preserve">Furthermore, </w:t>
      </w:r>
      <w:r w:rsidR="00A66CCB" w:rsidRPr="00D1224C">
        <w:rPr>
          <w:color w:val="000000" w:themeColor="text1"/>
        </w:rPr>
        <w:t>the bureaucratic</w:t>
      </w:r>
      <w:r w:rsidR="00BB7A00" w:rsidRPr="00D1224C">
        <w:rPr>
          <w:color w:val="000000" w:themeColor="text1"/>
        </w:rPr>
        <w:t xml:space="preserve"> ordeals limit the ability </w:t>
      </w:r>
      <w:r w:rsidR="004116CF" w:rsidRPr="00D1224C">
        <w:rPr>
          <w:color w:val="000000" w:themeColor="text1"/>
        </w:rPr>
        <w:t xml:space="preserve">of </w:t>
      </w:r>
      <w:r w:rsidR="00A66CCB" w:rsidRPr="00D1224C">
        <w:rPr>
          <w:color w:val="000000" w:themeColor="text1"/>
        </w:rPr>
        <w:t>frameworks</w:t>
      </w:r>
      <w:r w:rsidR="00BB7A00" w:rsidRPr="00D1224C">
        <w:rPr>
          <w:color w:val="000000" w:themeColor="text1"/>
        </w:rPr>
        <w:t xml:space="preserve"> to adapt</w:t>
      </w:r>
      <w:r w:rsidR="009135A7" w:rsidRPr="00D1224C">
        <w:rPr>
          <w:color w:val="000000" w:themeColor="text1"/>
        </w:rPr>
        <w:t xml:space="preserve"> efficiently</w:t>
      </w:r>
      <w:r w:rsidR="00BB7A00" w:rsidRPr="00D1224C">
        <w:rPr>
          <w:color w:val="000000" w:themeColor="text1"/>
        </w:rPr>
        <w:t xml:space="preserve">. For instance, </w:t>
      </w:r>
      <w:r w:rsidR="00A66CCB" w:rsidRPr="00D1224C">
        <w:rPr>
          <w:color w:val="000000" w:themeColor="text1"/>
        </w:rPr>
        <w:t>a</w:t>
      </w:r>
      <w:r w:rsidR="00BB7A00" w:rsidRPr="00D1224C">
        <w:rPr>
          <w:color w:val="000000" w:themeColor="text1"/>
        </w:rPr>
        <w:t xml:space="preserve"> U.S. Senator </w:t>
      </w:r>
      <w:r w:rsidR="00A66CCB" w:rsidRPr="00D1224C">
        <w:rPr>
          <w:color w:val="000000" w:themeColor="text1"/>
        </w:rPr>
        <w:t>asked</w:t>
      </w:r>
      <w:r w:rsidR="00BB7A00" w:rsidRPr="00D1224C">
        <w:rPr>
          <w:color w:val="000000" w:themeColor="text1"/>
        </w:rPr>
        <w:t xml:space="preserve"> to extend the definition of genocide “</w:t>
      </w:r>
      <w:r w:rsidR="00DE0FCC" w:rsidRPr="00D1224C">
        <w:rPr>
          <w:color w:val="000000" w:themeColor="text1"/>
        </w:rPr>
        <w:t>to include those persecuted for political reasons</w:t>
      </w:r>
      <w:r w:rsidR="004116CF" w:rsidRPr="00D1224C">
        <w:rPr>
          <w:color w:val="000000" w:themeColor="text1"/>
        </w:rPr>
        <w:t xml:space="preserve">” and the addition </w:t>
      </w:r>
      <w:r w:rsidR="00BB7A00" w:rsidRPr="00D1224C">
        <w:rPr>
          <w:color w:val="000000" w:themeColor="text1"/>
        </w:rPr>
        <w:t xml:space="preserve">was </w:t>
      </w:r>
      <w:r w:rsidR="00A66CCB" w:rsidRPr="00D1224C">
        <w:rPr>
          <w:color w:val="000000" w:themeColor="text1"/>
        </w:rPr>
        <w:t>defeated on the basis that “</w:t>
      </w:r>
      <w:r w:rsidR="00DE0FCC" w:rsidRPr="00D1224C">
        <w:rPr>
          <w:color w:val="000000" w:themeColor="text1"/>
        </w:rPr>
        <w:t>it would require the nations who had signed to accept it all over again.</w:t>
      </w:r>
      <w:r w:rsidR="00DE0FCC" w:rsidRPr="00D1224C">
        <w:rPr>
          <w:color w:val="000000" w:themeColor="text1"/>
        </w:rPr>
        <w:t>”</w:t>
      </w:r>
      <w:r w:rsidR="00BB7A00" w:rsidRPr="00D1224C">
        <w:rPr>
          <w:color w:val="000000" w:themeColor="text1"/>
        </w:rPr>
        <w:t xml:space="preserve"> </w:t>
      </w:r>
      <w:r w:rsidR="00FF3DB8" w:rsidRPr="00D1224C">
        <w:rPr>
          <w:color w:val="000000" w:themeColor="text1"/>
        </w:rPr>
        <w:t xml:space="preserve">(Toner 1986) </w:t>
      </w:r>
      <w:r w:rsidR="00BB7A00" w:rsidRPr="00D1224C">
        <w:rPr>
          <w:color w:val="000000" w:themeColor="text1"/>
        </w:rPr>
        <w:t>Th</w:t>
      </w:r>
      <w:r w:rsidR="00A66CCB" w:rsidRPr="00D1224C">
        <w:rPr>
          <w:color w:val="000000" w:themeColor="text1"/>
        </w:rPr>
        <w:t>is reasoning demonstrates how</w:t>
      </w:r>
      <w:r w:rsidR="00BB7A00" w:rsidRPr="00D1224C">
        <w:rPr>
          <w:color w:val="000000" w:themeColor="text1"/>
        </w:rPr>
        <w:t xml:space="preserve"> the</w:t>
      </w:r>
      <w:r w:rsidR="00A66CCB" w:rsidRPr="00D1224C">
        <w:rPr>
          <w:color w:val="000000" w:themeColor="text1"/>
        </w:rPr>
        <w:t xml:space="preserve"> bureaucratic</w:t>
      </w:r>
      <w:r w:rsidR="00BB7A00" w:rsidRPr="00D1224C">
        <w:rPr>
          <w:color w:val="000000" w:themeColor="text1"/>
        </w:rPr>
        <w:t xml:space="preserve"> process </w:t>
      </w:r>
      <w:r w:rsidR="00A66CCB" w:rsidRPr="00D1224C">
        <w:rPr>
          <w:color w:val="000000" w:themeColor="text1"/>
        </w:rPr>
        <w:t>to</w:t>
      </w:r>
      <w:r w:rsidR="00BB7A00" w:rsidRPr="00D1224C">
        <w:rPr>
          <w:color w:val="000000" w:themeColor="text1"/>
        </w:rPr>
        <w:t xml:space="preserve"> standardiz</w:t>
      </w:r>
      <w:r w:rsidR="00A66CCB" w:rsidRPr="00D1224C">
        <w:rPr>
          <w:color w:val="000000" w:themeColor="text1"/>
        </w:rPr>
        <w:t>e</w:t>
      </w:r>
      <w:r w:rsidR="00BB7A00" w:rsidRPr="00D1224C">
        <w:rPr>
          <w:color w:val="000000" w:themeColor="text1"/>
        </w:rPr>
        <w:t xml:space="preserve"> human rights </w:t>
      </w:r>
      <w:r w:rsidR="009135A7" w:rsidRPr="00D1224C">
        <w:rPr>
          <w:color w:val="000000" w:themeColor="text1"/>
        </w:rPr>
        <w:t xml:space="preserve">directly </w:t>
      </w:r>
      <w:r w:rsidR="00854B1A" w:rsidRPr="00D1224C">
        <w:rPr>
          <w:color w:val="000000" w:themeColor="text1"/>
        </w:rPr>
        <w:t>hinders the effort to develop</w:t>
      </w:r>
      <w:r w:rsidR="00BB7A00" w:rsidRPr="00D1224C">
        <w:rPr>
          <w:color w:val="000000" w:themeColor="text1"/>
        </w:rPr>
        <w:t xml:space="preserve"> appropriate protections. </w:t>
      </w:r>
    </w:p>
    <w:p w14:paraId="40CC032B" w14:textId="4D8DA5FA" w:rsidR="00B71A40" w:rsidRPr="00D1224C" w:rsidRDefault="0005722A" w:rsidP="000F0D51">
      <w:pPr>
        <w:pStyle w:val="NormalWeb"/>
        <w:spacing w:before="0" w:beforeAutospacing="0" w:after="0" w:afterAutospacing="0" w:line="480" w:lineRule="auto"/>
        <w:ind w:firstLine="720"/>
        <w:rPr>
          <w:color w:val="000000" w:themeColor="text1"/>
        </w:rPr>
      </w:pPr>
      <w:r w:rsidRPr="00D1224C">
        <w:rPr>
          <w:color w:val="000000" w:themeColor="text1"/>
        </w:rPr>
        <w:t xml:space="preserve">Furthermore, the </w:t>
      </w:r>
      <w:r w:rsidR="00593710" w:rsidRPr="00D1224C">
        <w:rPr>
          <w:color w:val="000000" w:themeColor="text1"/>
        </w:rPr>
        <w:t>p</w:t>
      </w:r>
      <w:r w:rsidR="007065C7" w:rsidRPr="00D1224C">
        <w:rPr>
          <w:color w:val="000000" w:themeColor="text1"/>
        </w:rPr>
        <w:t>rocess</w:t>
      </w:r>
      <w:r w:rsidR="00593710" w:rsidRPr="00D1224C">
        <w:rPr>
          <w:color w:val="000000" w:themeColor="text1"/>
        </w:rPr>
        <w:t xml:space="preserve"> of standardization leaves human rights </w:t>
      </w:r>
      <w:r w:rsidR="00125C74" w:rsidRPr="00D1224C">
        <w:rPr>
          <w:color w:val="000000" w:themeColor="text1"/>
        </w:rPr>
        <w:t>vulnerable</w:t>
      </w:r>
      <w:r w:rsidR="00593710" w:rsidRPr="00D1224C">
        <w:rPr>
          <w:color w:val="000000" w:themeColor="text1"/>
        </w:rPr>
        <w:t xml:space="preserve"> to political </w:t>
      </w:r>
      <w:r w:rsidR="006F4243" w:rsidRPr="00D1224C">
        <w:rPr>
          <w:color w:val="000000" w:themeColor="text1"/>
        </w:rPr>
        <w:t>biases</w:t>
      </w:r>
      <w:r w:rsidR="00593710" w:rsidRPr="00D1224C">
        <w:rPr>
          <w:color w:val="000000" w:themeColor="text1"/>
        </w:rPr>
        <w:t xml:space="preserve">. </w:t>
      </w:r>
      <w:r w:rsidR="00A97450" w:rsidRPr="00D1224C">
        <w:rPr>
          <w:color w:val="000000" w:themeColor="text1"/>
        </w:rPr>
        <w:t>Human</w:t>
      </w:r>
      <w:r w:rsidR="00593710" w:rsidRPr="00D1224C">
        <w:rPr>
          <w:color w:val="000000" w:themeColor="text1"/>
        </w:rPr>
        <w:t xml:space="preserve"> rights </w:t>
      </w:r>
      <w:r w:rsidR="006F4243" w:rsidRPr="00D1224C">
        <w:rPr>
          <w:color w:val="000000" w:themeColor="text1"/>
        </w:rPr>
        <w:t>protect a state of being that is accessible to any human</w:t>
      </w:r>
      <w:r w:rsidR="00C34067" w:rsidRPr="00D1224C">
        <w:rPr>
          <w:color w:val="000000" w:themeColor="text1"/>
        </w:rPr>
        <w:t xml:space="preserve"> and therefore </w:t>
      </w:r>
      <w:r w:rsidR="00670937" w:rsidRPr="00D1224C">
        <w:rPr>
          <w:color w:val="000000" w:themeColor="text1"/>
        </w:rPr>
        <w:t xml:space="preserve">must </w:t>
      </w:r>
      <w:r w:rsidR="00C34067" w:rsidRPr="00D1224C">
        <w:rPr>
          <w:color w:val="000000" w:themeColor="text1"/>
        </w:rPr>
        <w:t xml:space="preserve">exist </w:t>
      </w:r>
      <w:r w:rsidR="00670937" w:rsidRPr="00D1224C">
        <w:rPr>
          <w:color w:val="000000" w:themeColor="text1"/>
        </w:rPr>
        <w:t>beyond</w:t>
      </w:r>
      <w:r w:rsidR="00C34067" w:rsidRPr="00D1224C">
        <w:rPr>
          <w:color w:val="000000" w:themeColor="text1"/>
        </w:rPr>
        <w:t xml:space="preserve"> </w:t>
      </w:r>
      <w:r w:rsidR="00A97450" w:rsidRPr="00D1224C">
        <w:rPr>
          <w:color w:val="000000" w:themeColor="text1"/>
        </w:rPr>
        <w:t>a</w:t>
      </w:r>
      <w:r w:rsidR="00C34067" w:rsidRPr="00D1224C">
        <w:rPr>
          <w:color w:val="000000" w:themeColor="text1"/>
        </w:rPr>
        <w:t xml:space="preserve"> realm of politic</w:t>
      </w:r>
      <w:r w:rsidR="00C34067" w:rsidRPr="00D1224C">
        <w:rPr>
          <w:color w:val="000000" w:themeColor="text1"/>
        </w:rPr>
        <w:t>s</w:t>
      </w:r>
      <w:r w:rsidR="006F4243" w:rsidRPr="00D1224C">
        <w:rPr>
          <w:color w:val="000000" w:themeColor="text1"/>
        </w:rPr>
        <w:t xml:space="preserve">. </w:t>
      </w:r>
      <w:r w:rsidR="00670937" w:rsidRPr="00D1224C">
        <w:rPr>
          <w:color w:val="000000" w:themeColor="text1"/>
        </w:rPr>
        <w:t>Yet,</w:t>
      </w:r>
      <w:r w:rsidR="00C34067" w:rsidRPr="00D1224C">
        <w:rPr>
          <w:color w:val="000000" w:themeColor="text1"/>
        </w:rPr>
        <w:t xml:space="preserve"> </w:t>
      </w:r>
      <w:r w:rsidR="00DA511D" w:rsidRPr="00D1224C">
        <w:rPr>
          <w:color w:val="000000" w:themeColor="text1"/>
        </w:rPr>
        <w:t>a</w:t>
      </w:r>
      <w:r w:rsidR="00DE0FCC" w:rsidRPr="00D1224C">
        <w:rPr>
          <w:color w:val="000000" w:themeColor="text1"/>
        </w:rPr>
        <w:t xml:space="preserve"> main reason the U</w:t>
      </w:r>
      <w:r w:rsidR="00670937" w:rsidRPr="00D1224C">
        <w:rPr>
          <w:color w:val="000000" w:themeColor="text1"/>
        </w:rPr>
        <w:t>nited States</w:t>
      </w:r>
      <w:r w:rsidR="00DE0FCC" w:rsidRPr="00D1224C">
        <w:rPr>
          <w:color w:val="000000" w:themeColor="text1"/>
        </w:rPr>
        <w:t xml:space="preserve"> chose to not op-in </w:t>
      </w:r>
      <w:r w:rsidR="00670937" w:rsidRPr="00D1224C">
        <w:rPr>
          <w:color w:val="000000" w:themeColor="text1"/>
        </w:rPr>
        <w:t xml:space="preserve">on the international agreement on genocide for nearly four decades was not due to rights-based issues but rather </w:t>
      </w:r>
      <w:r w:rsidR="008C53CD" w:rsidRPr="00D1224C">
        <w:rPr>
          <w:color w:val="000000" w:themeColor="text1"/>
        </w:rPr>
        <w:t xml:space="preserve">fear </w:t>
      </w:r>
      <w:r w:rsidR="00DA511D" w:rsidRPr="00D1224C">
        <w:rPr>
          <w:color w:val="000000" w:themeColor="text1"/>
        </w:rPr>
        <w:t xml:space="preserve">that </w:t>
      </w:r>
      <w:r w:rsidR="008C53CD" w:rsidRPr="00D1224C">
        <w:rPr>
          <w:color w:val="000000" w:themeColor="text1"/>
        </w:rPr>
        <w:t xml:space="preserve">the ban could impinge on </w:t>
      </w:r>
      <w:r w:rsidR="00DE0FCC" w:rsidRPr="00D1224C">
        <w:rPr>
          <w:color w:val="000000" w:themeColor="text1"/>
        </w:rPr>
        <w:t xml:space="preserve">national sovereignty. </w:t>
      </w:r>
      <w:r w:rsidR="00FF3DB8" w:rsidRPr="00D1224C">
        <w:rPr>
          <w:color w:val="000000" w:themeColor="text1"/>
        </w:rPr>
        <w:t xml:space="preserve">(Toner 1986) </w:t>
      </w:r>
      <w:r w:rsidR="00FF3DB8" w:rsidRPr="00D1224C">
        <w:rPr>
          <w:color w:val="000000" w:themeColor="text1"/>
        </w:rPr>
        <w:t xml:space="preserve"> </w:t>
      </w:r>
      <w:r w:rsidR="00DA511D" w:rsidRPr="00D1224C">
        <w:rPr>
          <w:color w:val="000000" w:themeColor="text1"/>
        </w:rPr>
        <w:t xml:space="preserve">Another instance in which political opinion influenced human rights affairs is the inclusion of the section titled </w:t>
      </w:r>
      <w:r w:rsidR="00593710" w:rsidRPr="00D1224C">
        <w:rPr>
          <w:color w:val="000000" w:themeColor="text1"/>
        </w:rPr>
        <w:t>“</w:t>
      </w:r>
      <w:r w:rsidR="00593710" w:rsidRPr="00D1224C">
        <w:rPr>
          <w:color w:val="000000" w:themeColor="text1"/>
        </w:rPr>
        <w:t>Genocide Leads to Fascism and to War</w:t>
      </w:r>
      <w:r w:rsidR="00593710" w:rsidRPr="00D1224C">
        <w:rPr>
          <w:color w:val="000000" w:themeColor="text1"/>
        </w:rPr>
        <w:t xml:space="preserve">” </w:t>
      </w:r>
      <w:r w:rsidR="00DA511D" w:rsidRPr="00D1224C">
        <w:rPr>
          <w:color w:val="000000" w:themeColor="text1"/>
        </w:rPr>
        <w:t xml:space="preserve">in the petition by the CRC. </w:t>
      </w:r>
      <w:r w:rsidR="008C53CD" w:rsidRPr="00D1224C">
        <w:rPr>
          <w:color w:val="000000" w:themeColor="text1"/>
        </w:rPr>
        <w:t xml:space="preserve">To build a case </w:t>
      </w:r>
      <w:r w:rsidR="00DA511D" w:rsidRPr="00D1224C">
        <w:rPr>
          <w:color w:val="000000" w:themeColor="text1"/>
        </w:rPr>
        <w:t>of</w:t>
      </w:r>
      <w:r w:rsidR="008C53CD" w:rsidRPr="00D1224C">
        <w:rPr>
          <w:color w:val="000000" w:themeColor="text1"/>
        </w:rPr>
        <w:t xml:space="preserve"> </w:t>
      </w:r>
      <w:r w:rsidR="00DA511D" w:rsidRPr="00D1224C">
        <w:rPr>
          <w:color w:val="000000" w:themeColor="text1"/>
        </w:rPr>
        <w:t>genocide</w:t>
      </w:r>
      <w:r w:rsidR="008C53CD" w:rsidRPr="00D1224C">
        <w:rPr>
          <w:color w:val="000000" w:themeColor="text1"/>
        </w:rPr>
        <w:t xml:space="preserve"> against African American, the C</w:t>
      </w:r>
      <w:r w:rsidR="00DA511D" w:rsidRPr="00D1224C">
        <w:rPr>
          <w:color w:val="000000" w:themeColor="text1"/>
        </w:rPr>
        <w:t>R</w:t>
      </w:r>
      <w:r w:rsidR="008C53CD" w:rsidRPr="00D1224C">
        <w:rPr>
          <w:color w:val="000000" w:themeColor="text1"/>
        </w:rPr>
        <w:t xml:space="preserve">C was inclined to </w:t>
      </w:r>
      <w:r w:rsidR="00DA511D" w:rsidRPr="00D1224C">
        <w:rPr>
          <w:color w:val="000000" w:themeColor="text1"/>
        </w:rPr>
        <w:t>argue that</w:t>
      </w:r>
      <w:r w:rsidR="008C53CD" w:rsidRPr="00D1224C">
        <w:rPr>
          <w:color w:val="000000" w:themeColor="text1"/>
        </w:rPr>
        <w:t xml:space="preserve"> the general public </w:t>
      </w:r>
      <w:r w:rsidR="00DA511D" w:rsidRPr="00D1224C">
        <w:rPr>
          <w:color w:val="000000" w:themeColor="text1"/>
        </w:rPr>
        <w:t xml:space="preserve">is also at risk, </w:t>
      </w:r>
      <w:r w:rsidR="00384DE0" w:rsidRPr="00D1224C">
        <w:rPr>
          <w:color w:val="000000" w:themeColor="text1"/>
        </w:rPr>
        <w:t>“</w:t>
      </w:r>
      <w:r w:rsidR="00384DE0" w:rsidRPr="00D1224C">
        <w:rPr>
          <w:color w:val="000000" w:themeColor="text1"/>
        </w:rPr>
        <w:t xml:space="preserve">it </w:t>
      </w:r>
      <w:r w:rsidR="008C53CD" w:rsidRPr="00D1224C">
        <w:rPr>
          <w:color w:val="000000" w:themeColor="text1"/>
        </w:rPr>
        <w:t>is</w:t>
      </w:r>
      <w:r w:rsidR="00384DE0" w:rsidRPr="00D1224C">
        <w:rPr>
          <w:color w:val="000000" w:themeColor="text1"/>
        </w:rPr>
        <w:t xml:space="preserve"> historically necessary both for the welfare</w:t>
      </w:r>
      <w:r w:rsidR="00384DE0" w:rsidRPr="00D1224C">
        <w:rPr>
          <w:color w:val="000000" w:themeColor="text1"/>
        </w:rPr>
        <w:t xml:space="preserve"> </w:t>
      </w:r>
      <w:r w:rsidR="00384DE0" w:rsidRPr="00D1224C">
        <w:rPr>
          <w:color w:val="000000" w:themeColor="text1"/>
        </w:rPr>
        <w:t>of the American people and for the peace of the world</w:t>
      </w:r>
      <w:r w:rsidR="008C53CD" w:rsidRPr="00D1224C">
        <w:rPr>
          <w:color w:val="000000" w:themeColor="text1"/>
        </w:rPr>
        <w:t>…</w:t>
      </w:r>
      <w:r w:rsidR="00384DE0" w:rsidRPr="00D1224C">
        <w:rPr>
          <w:color w:val="000000" w:themeColor="text1"/>
        </w:rPr>
        <w:t>We cannot forget Hitler's</w:t>
      </w:r>
      <w:r w:rsidR="00324D3D" w:rsidRPr="00D1224C">
        <w:rPr>
          <w:color w:val="000000" w:themeColor="text1"/>
        </w:rPr>
        <w:t xml:space="preserve"> </w:t>
      </w:r>
      <w:r w:rsidR="00384DE0" w:rsidRPr="00D1224C">
        <w:rPr>
          <w:color w:val="000000" w:themeColor="text1"/>
        </w:rPr>
        <w:t>demonstration that genocide at</w:t>
      </w:r>
      <w:r w:rsidR="00384DE0" w:rsidRPr="00D1224C">
        <w:rPr>
          <w:color w:val="000000" w:themeColor="text1"/>
        </w:rPr>
        <w:t xml:space="preserve"> </w:t>
      </w:r>
      <w:r w:rsidR="00384DE0" w:rsidRPr="00D1224C">
        <w:rPr>
          <w:color w:val="000000" w:themeColor="text1"/>
        </w:rPr>
        <w:t>home can</w:t>
      </w:r>
      <w:r w:rsidR="008C53CD" w:rsidRPr="00D1224C">
        <w:rPr>
          <w:color w:val="000000" w:themeColor="text1"/>
        </w:rPr>
        <w:t xml:space="preserve"> </w:t>
      </w:r>
      <w:r w:rsidR="00384DE0" w:rsidRPr="00D1224C">
        <w:rPr>
          <w:color w:val="000000" w:themeColor="text1"/>
        </w:rPr>
        <w:t>become wider massacre abroad, that domestic genocide develops</w:t>
      </w:r>
      <w:r w:rsidR="00384DE0" w:rsidRPr="00D1224C">
        <w:rPr>
          <w:color w:val="000000" w:themeColor="text1"/>
        </w:rPr>
        <w:t xml:space="preserve"> </w:t>
      </w:r>
      <w:r w:rsidR="00384DE0" w:rsidRPr="00D1224C">
        <w:rPr>
          <w:color w:val="000000" w:themeColor="text1"/>
        </w:rPr>
        <w:t>into the larger genocide that is predatory war.</w:t>
      </w:r>
      <w:r w:rsidR="00384DE0" w:rsidRPr="00D1224C">
        <w:rPr>
          <w:color w:val="000000" w:themeColor="text1"/>
        </w:rPr>
        <w:t xml:space="preserve">” </w:t>
      </w:r>
      <w:r w:rsidR="00FF3DB8" w:rsidRPr="00D1224C">
        <w:rPr>
          <w:color w:val="000000" w:themeColor="text1"/>
        </w:rPr>
        <w:t>(</w:t>
      </w:r>
      <w:r w:rsidR="00FF3DB8" w:rsidRPr="00D1224C">
        <w:rPr>
          <w:color w:val="000000" w:themeColor="text1"/>
          <w:shd w:val="clear" w:color="auto" w:fill="FFFFFF"/>
        </w:rPr>
        <w:t>Civil Rights Congress 1951</w:t>
      </w:r>
      <w:r w:rsidR="00FF3DB8" w:rsidRPr="00D1224C">
        <w:rPr>
          <w:color w:val="000000" w:themeColor="text1"/>
        </w:rPr>
        <w:t xml:space="preserve">) </w:t>
      </w:r>
      <w:r w:rsidR="00DA511D" w:rsidRPr="00D1224C">
        <w:rPr>
          <w:color w:val="000000" w:themeColor="text1"/>
        </w:rPr>
        <w:t xml:space="preserve">By including this argument, the CRC recognizes that identifying the crime of genocide </w:t>
      </w:r>
      <w:r w:rsidR="009135A7" w:rsidRPr="00D1224C">
        <w:rPr>
          <w:color w:val="000000" w:themeColor="text1"/>
        </w:rPr>
        <w:t>may</w:t>
      </w:r>
      <w:r w:rsidR="00DA511D" w:rsidRPr="00D1224C">
        <w:rPr>
          <w:color w:val="000000" w:themeColor="text1"/>
        </w:rPr>
        <w:t xml:space="preserve"> not enough and that it </w:t>
      </w:r>
      <w:r w:rsidR="009135A7" w:rsidRPr="00D1224C">
        <w:rPr>
          <w:color w:val="000000" w:themeColor="text1"/>
        </w:rPr>
        <w:t>is</w:t>
      </w:r>
      <w:r w:rsidR="00DA511D" w:rsidRPr="00D1224C">
        <w:rPr>
          <w:color w:val="000000" w:themeColor="text1"/>
        </w:rPr>
        <w:t xml:space="preserve"> necessary to convince the general public to </w:t>
      </w:r>
      <w:r w:rsidR="009135A7" w:rsidRPr="00D1224C">
        <w:rPr>
          <w:color w:val="000000" w:themeColor="text1"/>
        </w:rPr>
        <w:t>become invested in addressing the treatment of African Americans</w:t>
      </w:r>
      <w:r w:rsidR="00DA511D" w:rsidRPr="00D1224C">
        <w:rPr>
          <w:color w:val="000000" w:themeColor="text1"/>
        </w:rPr>
        <w:t xml:space="preserve">. </w:t>
      </w:r>
      <w:r w:rsidR="008C53CD" w:rsidRPr="00D1224C">
        <w:rPr>
          <w:color w:val="000000" w:themeColor="text1"/>
        </w:rPr>
        <w:t xml:space="preserve">A </w:t>
      </w:r>
      <w:r w:rsidR="009135A7" w:rsidRPr="00D1224C">
        <w:rPr>
          <w:color w:val="000000" w:themeColor="text1"/>
        </w:rPr>
        <w:t xml:space="preserve">third </w:t>
      </w:r>
      <w:r w:rsidR="008C53CD" w:rsidRPr="00D1224C">
        <w:rPr>
          <w:color w:val="000000" w:themeColor="text1"/>
        </w:rPr>
        <w:t xml:space="preserve">example </w:t>
      </w:r>
      <w:r w:rsidR="009135A7" w:rsidRPr="00D1224C">
        <w:rPr>
          <w:color w:val="000000" w:themeColor="text1"/>
        </w:rPr>
        <w:t>is</w:t>
      </w:r>
      <w:r w:rsidR="009431D7" w:rsidRPr="00D1224C">
        <w:rPr>
          <w:color w:val="000000" w:themeColor="text1"/>
        </w:rPr>
        <w:t xml:space="preserve"> </w:t>
      </w:r>
      <w:r w:rsidR="00DE0FCC" w:rsidRPr="00D1224C">
        <w:rPr>
          <w:color w:val="000000" w:themeColor="text1"/>
        </w:rPr>
        <w:t>Lemkin</w:t>
      </w:r>
      <w:r w:rsidR="00DA511D" w:rsidRPr="00D1224C">
        <w:rPr>
          <w:color w:val="000000" w:themeColor="text1"/>
        </w:rPr>
        <w:t>’s</w:t>
      </w:r>
      <w:r w:rsidR="00DE0FCC" w:rsidRPr="00D1224C">
        <w:rPr>
          <w:color w:val="000000" w:themeColor="text1"/>
        </w:rPr>
        <w:t xml:space="preserve"> </w:t>
      </w:r>
      <w:r w:rsidR="008C53CD" w:rsidRPr="00D1224C">
        <w:rPr>
          <w:color w:val="000000" w:themeColor="text1"/>
        </w:rPr>
        <w:t xml:space="preserve">response </w:t>
      </w:r>
      <w:r w:rsidR="009431D7" w:rsidRPr="00D1224C">
        <w:rPr>
          <w:color w:val="000000" w:themeColor="text1"/>
        </w:rPr>
        <w:t xml:space="preserve">to </w:t>
      </w:r>
      <w:r w:rsidR="009135A7" w:rsidRPr="00D1224C">
        <w:rPr>
          <w:color w:val="000000" w:themeColor="text1"/>
        </w:rPr>
        <w:t>dismiss</w:t>
      </w:r>
      <w:r w:rsidR="009431D7" w:rsidRPr="00D1224C">
        <w:rPr>
          <w:color w:val="000000" w:themeColor="text1"/>
        </w:rPr>
        <w:t xml:space="preserve"> the petitioners</w:t>
      </w:r>
      <w:r w:rsidR="00DE0FCC" w:rsidRPr="00D1224C">
        <w:rPr>
          <w:color w:val="000000" w:themeColor="text1"/>
        </w:rPr>
        <w:t xml:space="preserve"> </w:t>
      </w:r>
      <w:r w:rsidR="009135A7" w:rsidRPr="00D1224C">
        <w:rPr>
          <w:color w:val="000000" w:themeColor="text1"/>
        </w:rPr>
        <w:t xml:space="preserve">as </w:t>
      </w:r>
      <w:r w:rsidR="009431D7" w:rsidRPr="00D1224C">
        <w:rPr>
          <w:color w:val="000000" w:themeColor="text1"/>
        </w:rPr>
        <w:t>“’C</w:t>
      </w:r>
      <w:r w:rsidR="00DE0FCC" w:rsidRPr="00D1224C">
        <w:rPr>
          <w:color w:val="000000" w:themeColor="text1"/>
        </w:rPr>
        <w:t xml:space="preserve">ommunist </w:t>
      </w:r>
      <w:r w:rsidR="009431D7" w:rsidRPr="00D1224C">
        <w:rPr>
          <w:color w:val="000000" w:themeColor="text1"/>
        </w:rPr>
        <w:t>S</w:t>
      </w:r>
      <w:r w:rsidR="00DE0FCC" w:rsidRPr="00D1224C">
        <w:rPr>
          <w:color w:val="000000" w:themeColor="text1"/>
        </w:rPr>
        <w:t>ympathizers</w:t>
      </w:r>
      <w:r w:rsidR="009431D7" w:rsidRPr="00D1224C">
        <w:rPr>
          <w:color w:val="000000" w:themeColor="text1"/>
        </w:rPr>
        <w:t>’</w:t>
      </w:r>
      <w:r w:rsidR="00DE0FCC" w:rsidRPr="00D1224C">
        <w:rPr>
          <w:color w:val="000000" w:themeColor="text1"/>
        </w:rPr>
        <w:t xml:space="preserve"> </w:t>
      </w:r>
      <w:r w:rsidR="009431D7" w:rsidRPr="00D1224C">
        <w:rPr>
          <w:color w:val="000000" w:themeColor="text1"/>
        </w:rPr>
        <w:t>who are</w:t>
      </w:r>
      <w:r w:rsidR="00DE0FCC" w:rsidRPr="00D1224C">
        <w:rPr>
          <w:color w:val="000000" w:themeColor="text1"/>
        </w:rPr>
        <w:t xml:space="preserve"> falsely </w:t>
      </w:r>
      <w:r w:rsidR="00DE0FCC" w:rsidRPr="00D1224C">
        <w:rPr>
          <w:color w:val="000000" w:themeColor="text1"/>
        </w:rPr>
        <w:lastRenderedPageBreak/>
        <w:t>accusing the US of genocide to divert UN attention from true genocidal crimes</w:t>
      </w:r>
      <w:r w:rsidR="009431D7" w:rsidRPr="00D1224C">
        <w:rPr>
          <w:color w:val="000000" w:themeColor="text1"/>
        </w:rPr>
        <w:t>.”</w:t>
      </w:r>
      <w:r w:rsidR="009F0C8E" w:rsidRPr="00D1224C">
        <w:rPr>
          <w:color w:val="000000" w:themeColor="text1"/>
        </w:rPr>
        <w:t xml:space="preserve"> (</w:t>
      </w:r>
      <w:r w:rsidR="009F0C8E" w:rsidRPr="00D1224C">
        <w:rPr>
          <w:color w:val="000000" w:themeColor="text1"/>
        </w:rPr>
        <w:t>Google News Archive Search</w:t>
      </w:r>
      <w:r w:rsidR="009F0C8E" w:rsidRPr="00D1224C">
        <w:rPr>
          <w:color w:val="000000" w:themeColor="text1"/>
        </w:rPr>
        <w:t>)</w:t>
      </w:r>
      <w:r w:rsidR="00DE0FCC" w:rsidRPr="00D1224C">
        <w:rPr>
          <w:color w:val="000000" w:themeColor="text1"/>
        </w:rPr>
        <w:t xml:space="preserve"> </w:t>
      </w:r>
      <w:r w:rsidR="009431D7" w:rsidRPr="00D1224C">
        <w:rPr>
          <w:color w:val="000000" w:themeColor="text1"/>
        </w:rPr>
        <w:t>Despite being at the forefront of campaigning against the human rights violations that occur under genocide, Lemkin’s political biases prevent a</w:t>
      </w:r>
      <w:r w:rsidR="00D56841" w:rsidRPr="00D1224C">
        <w:rPr>
          <w:color w:val="000000" w:themeColor="text1"/>
        </w:rPr>
        <w:t>n</w:t>
      </w:r>
      <w:r w:rsidR="009431D7" w:rsidRPr="00D1224C">
        <w:rPr>
          <w:color w:val="000000" w:themeColor="text1"/>
        </w:rPr>
        <w:t xml:space="preserve"> </w:t>
      </w:r>
      <w:r w:rsidR="00D56841" w:rsidRPr="00D1224C">
        <w:rPr>
          <w:color w:val="000000" w:themeColor="text1"/>
        </w:rPr>
        <w:t>earnest</w:t>
      </w:r>
      <w:r w:rsidR="009431D7" w:rsidRPr="00D1224C">
        <w:rPr>
          <w:color w:val="000000" w:themeColor="text1"/>
        </w:rPr>
        <w:t xml:space="preserve"> consideration </w:t>
      </w:r>
      <w:r w:rsidR="00D56841" w:rsidRPr="00D1224C">
        <w:rPr>
          <w:color w:val="000000" w:themeColor="text1"/>
        </w:rPr>
        <w:t>of</w:t>
      </w:r>
      <w:r w:rsidR="009431D7" w:rsidRPr="00D1224C">
        <w:rPr>
          <w:color w:val="000000" w:themeColor="text1"/>
        </w:rPr>
        <w:t xml:space="preserve"> </w:t>
      </w:r>
      <w:r w:rsidR="00D56841" w:rsidRPr="00D1224C">
        <w:rPr>
          <w:color w:val="000000" w:themeColor="text1"/>
        </w:rPr>
        <w:t xml:space="preserve">the case made by the CRC </w:t>
      </w:r>
      <w:r w:rsidR="008B430A" w:rsidRPr="00D1224C">
        <w:rPr>
          <w:color w:val="000000" w:themeColor="text1"/>
        </w:rPr>
        <w:t>in regard to</w:t>
      </w:r>
      <w:r w:rsidR="00D56841" w:rsidRPr="00D1224C">
        <w:rPr>
          <w:color w:val="000000" w:themeColor="text1"/>
        </w:rPr>
        <w:t xml:space="preserve"> the</w:t>
      </w:r>
      <w:r w:rsidR="009431D7" w:rsidRPr="00D1224C">
        <w:rPr>
          <w:color w:val="000000" w:themeColor="text1"/>
        </w:rPr>
        <w:t xml:space="preserve"> treatment</w:t>
      </w:r>
      <w:r w:rsidR="00D56841" w:rsidRPr="00D1224C">
        <w:rPr>
          <w:color w:val="000000" w:themeColor="text1"/>
        </w:rPr>
        <w:t xml:space="preserve"> of</w:t>
      </w:r>
      <w:r w:rsidR="009431D7" w:rsidRPr="00D1224C">
        <w:rPr>
          <w:color w:val="000000" w:themeColor="text1"/>
        </w:rPr>
        <w:t xml:space="preserve"> African Americans in the United States.</w:t>
      </w:r>
      <w:r w:rsidR="00DE0FCC" w:rsidRPr="00D1224C">
        <w:rPr>
          <w:color w:val="000000" w:themeColor="text1"/>
        </w:rPr>
        <w:t xml:space="preserve"> </w:t>
      </w:r>
      <w:r w:rsidR="009135A7" w:rsidRPr="00D1224C">
        <w:rPr>
          <w:color w:val="000000" w:themeColor="text1"/>
        </w:rPr>
        <w:t>These cases demonstrate that within process of standardization,</w:t>
      </w:r>
      <w:r w:rsidR="009135A7" w:rsidRPr="00D1224C">
        <w:rPr>
          <w:color w:val="000000" w:themeColor="text1"/>
        </w:rPr>
        <w:t xml:space="preserve"> matter</w:t>
      </w:r>
      <w:r w:rsidR="009135A7" w:rsidRPr="00D1224C">
        <w:rPr>
          <w:color w:val="000000" w:themeColor="text1"/>
        </w:rPr>
        <w:t>s</w:t>
      </w:r>
      <w:r w:rsidR="009135A7" w:rsidRPr="00D1224C">
        <w:rPr>
          <w:color w:val="000000" w:themeColor="text1"/>
        </w:rPr>
        <w:t xml:space="preserve"> of human rights </w:t>
      </w:r>
      <w:r w:rsidR="009135A7" w:rsidRPr="00D1224C">
        <w:rPr>
          <w:color w:val="000000" w:themeColor="text1"/>
        </w:rPr>
        <w:t>becomes</w:t>
      </w:r>
      <w:r w:rsidR="009135A7" w:rsidRPr="00D1224C">
        <w:rPr>
          <w:color w:val="000000" w:themeColor="text1"/>
        </w:rPr>
        <w:t xml:space="preserve"> </w:t>
      </w:r>
      <w:r w:rsidR="009135A7" w:rsidRPr="00D1224C">
        <w:rPr>
          <w:color w:val="000000" w:themeColor="text1"/>
        </w:rPr>
        <w:t xml:space="preserve">subject </w:t>
      </w:r>
      <w:r w:rsidR="009135A7" w:rsidRPr="00D1224C">
        <w:rPr>
          <w:color w:val="000000" w:themeColor="text1"/>
        </w:rPr>
        <w:t xml:space="preserve">to </w:t>
      </w:r>
      <w:r w:rsidR="009135A7" w:rsidRPr="00D1224C">
        <w:rPr>
          <w:color w:val="000000" w:themeColor="text1"/>
        </w:rPr>
        <w:t xml:space="preserve">the influence of </w:t>
      </w:r>
      <w:r w:rsidR="009135A7" w:rsidRPr="00D1224C">
        <w:rPr>
          <w:color w:val="000000" w:themeColor="text1"/>
        </w:rPr>
        <w:t>political opinions.</w:t>
      </w:r>
    </w:p>
    <w:p w14:paraId="712CE540" w14:textId="737D443A" w:rsidR="00C34067" w:rsidRPr="00D1224C" w:rsidRDefault="00B71A40" w:rsidP="000F0D51">
      <w:pPr>
        <w:spacing w:line="480" w:lineRule="auto"/>
        <w:ind w:firstLine="720"/>
        <w:rPr>
          <w:rFonts w:ascii="Times New Roman" w:eastAsia="Times New Roman" w:hAnsi="Times New Roman" w:cs="Times New Roman"/>
          <w:color w:val="000000" w:themeColor="text1"/>
          <w:kern w:val="0"/>
          <w14:ligatures w14:val="none"/>
        </w:rPr>
      </w:pPr>
      <w:r w:rsidRPr="00D1224C">
        <w:rPr>
          <w:rFonts w:ascii="Times New Roman" w:eastAsia="Times New Roman" w:hAnsi="Times New Roman" w:cs="Times New Roman"/>
          <w:color w:val="000000" w:themeColor="text1"/>
          <w:kern w:val="0"/>
          <w14:ligatures w14:val="none"/>
        </w:rPr>
        <w:t>While the framework for genocide was developed to help uphold a “common standard of achievement” for human rights, the result has been an instrument susceptible to definitional scrutiny</w:t>
      </w:r>
      <w:r w:rsidR="0066364D" w:rsidRPr="00D1224C">
        <w:rPr>
          <w:rFonts w:ascii="Times New Roman" w:eastAsia="Times New Roman" w:hAnsi="Times New Roman" w:cs="Times New Roman"/>
          <w:color w:val="000000" w:themeColor="text1"/>
          <w:kern w:val="0"/>
          <w14:ligatures w14:val="none"/>
        </w:rPr>
        <w:t xml:space="preserve">, </w:t>
      </w:r>
      <w:r w:rsidR="002E64EC" w:rsidRPr="00D1224C">
        <w:rPr>
          <w:rFonts w:ascii="Times New Roman" w:eastAsia="Times New Roman" w:hAnsi="Times New Roman" w:cs="Times New Roman"/>
          <w:color w:val="000000" w:themeColor="text1"/>
          <w:kern w:val="0"/>
          <w14:ligatures w14:val="none"/>
        </w:rPr>
        <w:t>straw man fallacies of</w:t>
      </w:r>
      <w:r w:rsidR="008A49FB" w:rsidRPr="00D1224C">
        <w:rPr>
          <w:rFonts w:ascii="Times New Roman" w:eastAsia="Times New Roman" w:hAnsi="Times New Roman" w:cs="Times New Roman"/>
          <w:color w:val="000000" w:themeColor="text1"/>
          <w:kern w:val="0"/>
          <w14:ligatures w14:val="none"/>
        </w:rPr>
        <w:t xml:space="preserve"> identification</w:t>
      </w:r>
      <w:r w:rsidR="0066364D" w:rsidRPr="00D1224C">
        <w:rPr>
          <w:rFonts w:ascii="Times New Roman" w:eastAsia="Times New Roman" w:hAnsi="Times New Roman" w:cs="Times New Roman"/>
          <w:color w:val="000000" w:themeColor="text1"/>
          <w:kern w:val="0"/>
          <w14:ligatures w14:val="none"/>
        </w:rPr>
        <w:t>,</w:t>
      </w:r>
      <w:r w:rsidRPr="00D1224C">
        <w:rPr>
          <w:rFonts w:ascii="Times New Roman" w:eastAsia="Times New Roman" w:hAnsi="Times New Roman" w:cs="Times New Roman"/>
          <w:color w:val="000000" w:themeColor="text1"/>
          <w:kern w:val="0"/>
          <w14:ligatures w14:val="none"/>
        </w:rPr>
        <w:t xml:space="preserve"> and bureaucratic ordeals.</w:t>
      </w:r>
      <w:r w:rsidR="006B38E2" w:rsidRPr="00D1224C">
        <w:rPr>
          <w:rFonts w:ascii="Times New Roman" w:eastAsia="Times New Roman" w:hAnsi="Times New Roman" w:cs="Times New Roman"/>
          <w:color w:val="000000" w:themeColor="text1"/>
          <w:kern w:val="0"/>
          <w14:ligatures w14:val="none"/>
        </w:rPr>
        <w:t xml:space="preserve"> </w:t>
      </w:r>
      <w:r w:rsidR="006B38E2" w:rsidRPr="00D1224C">
        <w:rPr>
          <w:rFonts w:ascii="Times New Roman" w:eastAsia="Times New Roman" w:hAnsi="Times New Roman" w:cs="Times New Roman"/>
          <w:color w:val="000000" w:themeColor="text1"/>
          <w:kern w:val="0"/>
          <w14:ligatures w14:val="none"/>
        </w:rPr>
        <w:t>(</w:t>
      </w:r>
      <w:r w:rsidR="006B38E2" w:rsidRPr="00D1224C">
        <w:rPr>
          <w:rFonts w:ascii="Times New Roman" w:hAnsi="Times New Roman" w:cs="Times New Roman"/>
          <w:color w:val="000000" w:themeColor="text1"/>
        </w:rPr>
        <w:t>United Nations 1948)</w:t>
      </w:r>
      <w:r w:rsidR="006B38E2" w:rsidRPr="00D1224C">
        <w:rPr>
          <w:rFonts w:ascii="Times New Roman" w:eastAsia="Times New Roman" w:hAnsi="Times New Roman" w:cs="Times New Roman"/>
          <w:color w:val="000000" w:themeColor="text1"/>
          <w:kern w:val="0"/>
          <w14:ligatures w14:val="none"/>
        </w:rPr>
        <w:t xml:space="preserve"> </w:t>
      </w:r>
      <w:r w:rsidRPr="00D1224C">
        <w:rPr>
          <w:rFonts w:ascii="Times New Roman" w:eastAsia="Times New Roman" w:hAnsi="Times New Roman" w:cs="Times New Roman"/>
          <w:color w:val="000000" w:themeColor="text1"/>
          <w:kern w:val="0"/>
          <w14:ligatures w14:val="none"/>
        </w:rPr>
        <w:t xml:space="preserve"> </w:t>
      </w:r>
      <w:r w:rsidR="00AF6818" w:rsidRPr="00D1224C">
        <w:rPr>
          <w:rFonts w:ascii="Times New Roman" w:eastAsia="Times New Roman" w:hAnsi="Times New Roman" w:cs="Times New Roman"/>
          <w:color w:val="000000" w:themeColor="text1"/>
          <w:kern w:val="0"/>
          <w14:ligatures w14:val="none"/>
        </w:rPr>
        <w:t xml:space="preserve">The standardization of human rights draws effort away from effectively protecting humans and towards the creation of rigid frameworks that do not account for the complexities of human existence. In application, these standards are difficult to use and slow against atrocities, </w:t>
      </w:r>
      <w:r w:rsidR="00B40DE7" w:rsidRPr="00D1224C">
        <w:rPr>
          <w:rFonts w:ascii="Times New Roman" w:eastAsia="Times New Roman" w:hAnsi="Times New Roman" w:cs="Times New Roman"/>
          <w:color w:val="000000" w:themeColor="text1"/>
          <w:kern w:val="0"/>
          <w14:ligatures w14:val="none"/>
        </w:rPr>
        <w:t xml:space="preserve">like genocide and </w:t>
      </w:r>
      <w:r w:rsidR="007E6243" w:rsidRPr="00D1224C">
        <w:rPr>
          <w:rFonts w:ascii="Times New Roman" w:eastAsia="Times New Roman" w:hAnsi="Times New Roman" w:cs="Times New Roman"/>
          <w:color w:val="000000" w:themeColor="text1"/>
          <w:kern w:val="0"/>
          <w14:ligatures w14:val="none"/>
        </w:rPr>
        <w:t>the</w:t>
      </w:r>
      <w:r w:rsidR="00C34067" w:rsidRPr="00D1224C">
        <w:rPr>
          <w:rFonts w:ascii="Times New Roman" w:eastAsia="Times New Roman" w:hAnsi="Times New Roman" w:cs="Times New Roman"/>
          <w:color w:val="000000" w:themeColor="text1"/>
          <w:kern w:val="0"/>
          <w14:ligatures w14:val="none"/>
        </w:rPr>
        <w:t xml:space="preserve"> human rights violations against African Americans in the United States.</w:t>
      </w:r>
    </w:p>
    <w:p w14:paraId="6DA2684D" w14:textId="6263CAD9" w:rsidR="00B71A40" w:rsidRPr="00D1224C" w:rsidRDefault="00B71A40" w:rsidP="000F0D51">
      <w:pPr>
        <w:spacing w:line="480" w:lineRule="auto"/>
        <w:ind w:firstLine="720"/>
        <w:rPr>
          <w:rFonts w:ascii="Times New Roman" w:eastAsia="Times New Roman" w:hAnsi="Times New Roman" w:cs="Times New Roman"/>
          <w:color w:val="000000" w:themeColor="text1"/>
          <w:kern w:val="0"/>
          <w14:ligatures w14:val="none"/>
        </w:rPr>
      </w:pPr>
    </w:p>
    <w:p w14:paraId="0A885075" w14:textId="77777777" w:rsidR="00B71A40" w:rsidRPr="00D1224C" w:rsidRDefault="00B71A40" w:rsidP="000F0D51">
      <w:pPr>
        <w:spacing w:line="480" w:lineRule="auto"/>
        <w:rPr>
          <w:rFonts w:ascii="Times New Roman" w:eastAsia="Times New Roman" w:hAnsi="Times New Roman" w:cs="Times New Roman"/>
          <w:b/>
          <w:bCs/>
          <w:color w:val="000000" w:themeColor="text1"/>
          <w:kern w:val="0"/>
          <w14:ligatures w14:val="none"/>
        </w:rPr>
      </w:pPr>
    </w:p>
    <w:p w14:paraId="001D74DB" w14:textId="656869B9" w:rsidR="00B73F05" w:rsidRPr="00D1224C" w:rsidRDefault="00B73F05" w:rsidP="000F0D51">
      <w:pPr>
        <w:spacing w:line="480" w:lineRule="auto"/>
        <w:jc w:val="center"/>
        <w:rPr>
          <w:rFonts w:ascii="Times New Roman" w:hAnsi="Times New Roman" w:cs="Times New Roman"/>
          <w:color w:val="000000" w:themeColor="text1"/>
        </w:rPr>
      </w:pPr>
      <w:r w:rsidRPr="00D1224C">
        <w:rPr>
          <w:rFonts w:ascii="Times New Roman" w:hAnsi="Times New Roman" w:cs="Times New Roman"/>
          <w:color w:val="000000" w:themeColor="text1"/>
        </w:rPr>
        <w:br w:type="page"/>
      </w:r>
      <w:r w:rsidR="00434705" w:rsidRPr="00D1224C">
        <w:rPr>
          <w:rFonts w:ascii="Times New Roman" w:hAnsi="Times New Roman" w:cs="Times New Roman"/>
          <w:color w:val="000000" w:themeColor="text1"/>
        </w:rPr>
        <w:lastRenderedPageBreak/>
        <w:t>Works Cited</w:t>
      </w:r>
    </w:p>
    <w:p w14:paraId="061139D4" w14:textId="77777777" w:rsidR="00B73F05" w:rsidRPr="00D1224C" w:rsidRDefault="00B73F05" w:rsidP="000F0D51">
      <w:pPr>
        <w:spacing w:line="480" w:lineRule="auto"/>
        <w:rPr>
          <w:rFonts w:ascii="Times New Roman" w:hAnsi="Times New Roman" w:cs="Times New Roman"/>
          <w:color w:val="000000" w:themeColor="text1"/>
        </w:rPr>
      </w:pPr>
    </w:p>
    <w:p w14:paraId="70DD3105" w14:textId="77777777" w:rsidR="000F0D51" w:rsidRPr="00D1224C" w:rsidRDefault="000F0D51" w:rsidP="000F0D51">
      <w:pPr>
        <w:spacing w:line="480" w:lineRule="auto"/>
        <w:ind w:left="720" w:hanging="720"/>
        <w:rPr>
          <w:rFonts w:ascii="Times New Roman" w:hAnsi="Times New Roman" w:cs="Times New Roman"/>
          <w:color w:val="000000" w:themeColor="text1"/>
          <w:shd w:val="clear" w:color="auto" w:fill="FFFFFF"/>
        </w:rPr>
      </w:pPr>
      <w:r w:rsidRPr="00D1224C">
        <w:rPr>
          <w:rFonts w:ascii="Times New Roman" w:hAnsi="Times New Roman" w:cs="Times New Roman"/>
          <w:color w:val="000000" w:themeColor="text1"/>
          <w:shd w:val="clear" w:color="auto" w:fill="FFFFFF"/>
        </w:rPr>
        <w:t>Civil Rights Congress (U.S.). We Charge Genocide : the Historic Petition to the United Nations for Relief from a Crime of the United States Government against the Negro People. New York,[publisher not identified], 1951.</w:t>
      </w:r>
    </w:p>
    <w:p w14:paraId="41EA551E" w14:textId="77777777" w:rsidR="00FF3DB8" w:rsidRPr="00D1224C" w:rsidRDefault="00FF3DB8" w:rsidP="000F0D51">
      <w:pPr>
        <w:spacing w:line="480" w:lineRule="auto"/>
        <w:ind w:left="720" w:hanging="720"/>
        <w:rPr>
          <w:rFonts w:ascii="Times New Roman" w:hAnsi="Times New Roman" w:cs="Times New Roman"/>
          <w:color w:val="000000" w:themeColor="text1"/>
        </w:rPr>
      </w:pPr>
      <w:r w:rsidRPr="00D1224C">
        <w:rPr>
          <w:rFonts w:ascii="Times New Roman" w:hAnsi="Times New Roman" w:cs="Times New Roman"/>
          <w:color w:val="000000" w:themeColor="text1"/>
          <w:shd w:val="clear" w:color="auto" w:fill="FFFFFF"/>
        </w:rPr>
        <w:t>Lemkin Raphael and Carnegie Endowment for International Peace Division of International Law. 1944.</w:t>
      </w:r>
      <w:r w:rsidRPr="00D1224C">
        <w:rPr>
          <w:rStyle w:val="apple-converted-space"/>
          <w:rFonts w:ascii="Times New Roman" w:hAnsi="Times New Roman" w:cs="Times New Roman"/>
          <w:color w:val="000000" w:themeColor="text1"/>
          <w:shd w:val="clear" w:color="auto" w:fill="FFFFFF"/>
        </w:rPr>
        <w:t> </w:t>
      </w:r>
      <w:r w:rsidRPr="00D1224C">
        <w:rPr>
          <w:rFonts w:ascii="Times New Roman" w:hAnsi="Times New Roman" w:cs="Times New Roman"/>
          <w:color w:val="000000" w:themeColor="text1"/>
        </w:rPr>
        <w:t>Axis Rule in Occupied Europe : Laws of Occupation Analysis of Government Proposals for Redress</w:t>
      </w:r>
      <w:r w:rsidRPr="00D1224C">
        <w:rPr>
          <w:rFonts w:ascii="Times New Roman" w:hAnsi="Times New Roman" w:cs="Times New Roman"/>
          <w:color w:val="000000" w:themeColor="text1"/>
          <w:shd w:val="clear" w:color="auto" w:fill="FFFFFF"/>
        </w:rPr>
        <w:t>. Washington D.C: Carnegie Endowment for International Peace Division of International Law.</w:t>
      </w:r>
      <w:r w:rsidRPr="00D1224C">
        <w:rPr>
          <w:rFonts w:ascii="Times New Roman" w:hAnsi="Times New Roman" w:cs="Times New Roman"/>
          <w:color w:val="000000" w:themeColor="text1"/>
        </w:rPr>
        <w:t xml:space="preserve"> </w:t>
      </w:r>
    </w:p>
    <w:p w14:paraId="24FD06D9" w14:textId="530938C1" w:rsidR="000F0D51" w:rsidRPr="00D1224C" w:rsidRDefault="000F0D51" w:rsidP="000F0D51">
      <w:pPr>
        <w:pStyle w:val="NormalWeb"/>
        <w:spacing w:line="480" w:lineRule="auto"/>
        <w:ind w:left="567" w:hanging="567"/>
        <w:rPr>
          <w:color w:val="000000" w:themeColor="text1"/>
        </w:rPr>
      </w:pPr>
      <w:r w:rsidRPr="00D1224C">
        <w:rPr>
          <w:color w:val="000000" w:themeColor="text1"/>
        </w:rPr>
        <w:t>“Raphael Lemkin’s Response.” Google News Archive Search. Accessed October 17, 2023. https://news.google.com/newspapers?id=mdQmAAAAIBAJ&amp;sjid=kgIGAAAAIBAJ&amp;dq=we-charge-genocide&amp;pg=827%2C3191714.</w:t>
      </w:r>
      <w:r w:rsidRPr="00D1224C">
        <w:rPr>
          <w:rStyle w:val="apple-converted-space"/>
          <w:color w:val="000000" w:themeColor="text1"/>
        </w:rPr>
        <w:t> </w:t>
      </w:r>
    </w:p>
    <w:p w14:paraId="7B3DCB93" w14:textId="77777777" w:rsidR="00FF3DB8" w:rsidRPr="00D1224C" w:rsidRDefault="00FF3DB8" w:rsidP="000F0D51">
      <w:pPr>
        <w:pStyle w:val="NormalWeb"/>
        <w:spacing w:line="480" w:lineRule="auto"/>
        <w:ind w:left="567" w:hanging="567"/>
        <w:rPr>
          <w:rStyle w:val="apple-converted-space"/>
          <w:color w:val="000000" w:themeColor="text1"/>
        </w:rPr>
      </w:pPr>
      <w:r w:rsidRPr="00D1224C">
        <w:rPr>
          <w:color w:val="000000" w:themeColor="text1"/>
        </w:rPr>
        <w:t>Toner, Robin. “After 37 Years, Senate Endorses a Genocide Ban.” The New York Times, February 20, 1986. https://www.nytimes.com/1986/02/20/us/after-37-years-senate-endorses-a-genocide-ban.html.</w:t>
      </w:r>
      <w:r w:rsidRPr="00D1224C">
        <w:rPr>
          <w:rStyle w:val="apple-converted-space"/>
          <w:color w:val="000000" w:themeColor="text1"/>
        </w:rPr>
        <w:t> </w:t>
      </w:r>
    </w:p>
    <w:p w14:paraId="3201E973" w14:textId="68DC4A6A" w:rsidR="000F0D51" w:rsidRPr="00D1224C" w:rsidRDefault="000F0D51" w:rsidP="000F0D51">
      <w:pPr>
        <w:spacing w:line="480" w:lineRule="auto"/>
        <w:ind w:left="720" w:hanging="720"/>
        <w:rPr>
          <w:rFonts w:ascii="Times New Roman" w:hAnsi="Times New Roman" w:cs="Times New Roman"/>
          <w:color w:val="000000" w:themeColor="text1"/>
        </w:rPr>
      </w:pPr>
      <w:r w:rsidRPr="00D1224C">
        <w:rPr>
          <w:rFonts w:ascii="Times New Roman" w:hAnsi="Times New Roman" w:cs="Times New Roman"/>
          <w:color w:val="000000" w:themeColor="text1"/>
        </w:rPr>
        <w:t>UN General Assembly. 1948.</w:t>
      </w:r>
      <w:r w:rsidRPr="00D1224C">
        <w:rPr>
          <w:rStyle w:val="apple-converted-space"/>
          <w:rFonts w:ascii="Times New Roman" w:hAnsi="Times New Roman" w:cs="Times New Roman"/>
          <w:color w:val="000000" w:themeColor="text1"/>
        </w:rPr>
        <w:t> </w:t>
      </w:r>
      <w:r w:rsidRPr="00D1224C">
        <w:rPr>
          <w:rFonts w:ascii="Times New Roman" w:hAnsi="Times New Roman" w:cs="Times New Roman"/>
          <w:color w:val="000000" w:themeColor="text1"/>
        </w:rPr>
        <w:t xml:space="preserve">Convention on the Prevention and Punishment of the Crime of Genocide, 9, United Nations, Treaty Series, vol. 78, p. 277, available at: https://www.refworld.org/docid/3ae6b3ac0.html [accessed 17 October 2023] </w:t>
      </w:r>
    </w:p>
    <w:p w14:paraId="763EF0CF" w14:textId="3057687A" w:rsidR="000F0D51" w:rsidRPr="00D1224C" w:rsidRDefault="000F0D51" w:rsidP="000F0D51">
      <w:pPr>
        <w:pStyle w:val="NormalWeb"/>
        <w:spacing w:line="480" w:lineRule="auto"/>
        <w:ind w:left="567" w:hanging="567"/>
        <w:rPr>
          <w:color w:val="000000" w:themeColor="text1"/>
        </w:rPr>
      </w:pPr>
      <w:r w:rsidRPr="00D1224C">
        <w:rPr>
          <w:color w:val="000000" w:themeColor="text1"/>
        </w:rPr>
        <w:t xml:space="preserve">UN Press. “Speakers Argue over Codifying International Law Commission Draft Articles on Crimes against Humanity, as Sixth Committee Resumes Session | UN Press.” United Nations. Accessed October 17, 2023. </w:t>
      </w:r>
      <w:r w:rsidRPr="00D1224C">
        <w:rPr>
          <w:color w:val="000000" w:themeColor="text1"/>
        </w:rPr>
        <w:lastRenderedPageBreak/>
        <w:t>https://press.un.org/en/2023/gal3679.doc.htm#:~:text=As%20the%20Sixth%20Committee%20(Legal,International%20Law%20Commission%2C%20should%20be.</w:t>
      </w:r>
      <w:r w:rsidRPr="00D1224C">
        <w:rPr>
          <w:rStyle w:val="apple-converted-space"/>
          <w:color w:val="000000" w:themeColor="text1"/>
        </w:rPr>
        <w:t> </w:t>
      </w:r>
    </w:p>
    <w:p w14:paraId="63CBB69F" w14:textId="77777777" w:rsidR="006B38E2" w:rsidRPr="00D1224C" w:rsidRDefault="006B38E2" w:rsidP="000F0D51">
      <w:pPr>
        <w:spacing w:line="480" w:lineRule="auto"/>
        <w:rPr>
          <w:rFonts w:ascii="Times New Roman" w:hAnsi="Times New Roman" w:cs="Times New Roman"/>
          <w:color w:val="000000" w:themeColor="text1"/>
        </w:rPr>
      </w:pPr>
      <w:r w:rsidRPr="00D1224C">
        <w:rPr>
          <w:rFonts w:ascii="Times New Roman" w:hAnsi="Times New Roman" w:cs="Times New Roman"/>
          <w:color w:val="000000" w:themeColor="text1"/>
        </w:rPr>
        <w:t>United Nations. 1948.</w:t>
      </w:r>
      <w:r w:rsidRPr="00D1224C">
        <w:rPr>
          <w:rStyle w:val="apple-converted-space"/>
          <w:rFonts w:ascii="Times New Roman" w:hAnsi="Times New Roman" w:cs="Times New Roman"/>
          <w:color w:val="000000" w:themeColor="text1"/>
        </w:rPr>
        <w:t> </w:t>
      </w:r>
      <w:r w:rsidRPr="00D1224C">
        <w:rPr>
          <w:rFonts w:ascii="Times New Roman" w:hAnsi="Times New Roman" w:cs="Times New Roman"/>
          <w:color w:val="000000" w:themeColor="text1"/>
        </w:rPr>
        <w:t>Universal Declaration of Human Rights.</w:t>
      </w:r>
      <w:r w:rsidRPr="00D1224C">
        <w:rPr>
          <w:rFonts w:ascii="Times New Roman" w:hAnsi="Times New Roman" w:cs="Times New Roman"/>
          <w:color w:val="000000" w:themeColor="text1"/>
        </w:rPr>
        <w:t xml:space="preserve"> </w:t>
      </w:r>
    </w:p>
    <w:p w14:paraId="002D1B03" w14:textId="666AB987" w:rsidR="009F0C8E" w:rsidRPr="00D1224C" w:rsidRDefault="001A22BC" w:rsidP="000F0D51">
      <w:pPr>
        <w:pStyle w:val="NormalWeb"/>
        <w:spacing w:line="480" w:lineRule="auto"/>
        <w:ind w:left="567" w:hanging="567"/>
        <w:rPr>
          <w:rStyle w:val="apple-converted-space"/>
          <w:color w:val="000000" w:themeColor="text1"/>
        </w:rPr>
      </w:pPr>
      <w:r w:rsidRPr="00D1224C">
        <w:rPr>
          <w:color w:val="000000" w:themeColor="text1"/>
        </w:rPr>
        <w:t xml:space="preserve">United Nations. </w:t>
      </w:r>
      <w:r w:rsidR="009F0C8E" w:rsidRPr="00D1224C">
        <w:rPr>
          <w:color w:val="000000" w:themeColor="text1"/>
        </w:rPr>
        <w:t xml:space="preserve">“United Nations Office on Genocide Prevention and the Responsibility to Protect.” United Nations. Accessed October 16, 2023. </w:t>
      </w:r>
      <w:hyperlink r:id="rId5" w:history="1">
        <w:r w:rsidRPr="00D1224C">
          <w:rPr>
            <w:rStyle w:val="Hyperlink"/>
            <w:color w:val="000000" w:themeColor="text1"/>
          </w:rPr>
          <w:t>https://www.un.org/en/genocideprevention/crimes-against-humanity.</w:t>
        </w:r>
        <w:r w:rsidRPr="00D1224C">
          <w:rPr>
            <w:rStyle w:val="Hyperlink"/>
            <w:color w:val="000000" w:themeColor="text1"/>
          </w:rPr>
          <w:t>s</w:t>
        </w:r>
        <w:r w:rsidRPr="00D1224C">
          <w:rPr>
            <w:rStyle w:val="Hyperlink"/>
            <w:color w:val="000000" w:themeColor="text1"/>
          </w:rPr>
          <w:t>html</w:t>
        </w:r>
      </w:hyperlink>
      <w:r w:rsidR="009F0C8E" w:rsidRPr="00D1224C">
        <w:rPr>
          <w:color w:val="000000" w:themeColor="text1"/>
        </w:rPr>
        <w:t>.</w:t>
      </w:r>
      <w:r w:rsidR="009F0C8E" w:rsidRPr="00D1224C">
        <w:rPr>
          <w:rStyle w:val="apple-converted-space"/>
          <w:color w:val="000000" w:themeColor="text1"/>
        </w:rPr>
        <w:t> </w:t>
      </w:r>
    </w:p>
    <w:p w14:paraId="45B89491" w14:textId="77777777" w:rsidR="006B38E2" w:rsidRPr="00D1224C" w:rsidRDefault="006B38E2" w:rsidP="000F0D51">
      <w:pPr>
        <w:spacing w:line="480" w:lineRule="auto"/>
        <w:rPr>
          <w:rFonts w:ascii="Times New Roman" w:hAnsi="Times New Roman" w:cs="Times New Roman"/>
          <w:color w:val="000000" w:themeColor="text1"/>
        </w:rPr>
      </w:pPr>
    </w:p>
    <w:p w14:paraId="5C403B6B" w14:textId="77777777" w:rsidR="009F0C8E" w:rsidRPr="00D1224C" w:rsidRDefault="009F0C8E" w:rsidP="000F0D51">
      <w:pPr>
        <w:spacing w:line="480" w:lineRule="auto"/>
        <w:rPr>
          <w:rFonts w:ascii="Times New Roman" w:hAnsi="Times New Roman" w:cs="Times New Roman"/>
          <w:color w:val="000000" w:themeColor="text1"/>
          <w:shd w:val="clear" w:color="auto" w:fill="FFFFFF"/>
        </w:rPr>
      </w:pPr>
    </w:p>
    <w:p w14:paraId="1F8569E4" w14:textId="77777777" w:rsidR="009F0C8E" w:rsidRPr="00D1224C" w:rsidRDefault="009F0C8E" w:rsidP="000F0D51">
      <w:pPr>
        <w:spacing w:line="480" w:lineRule="auto"/>
        <w:rPr>
          <w:rFonts w:ascii="Times New Roman" w:hAnsi="Times New Roman" w:cs="Times New Roman"/>
          <w:color w:val="000000" w:themeColor="text1"/>
        </w:rPr>
      </w:pPr>
    </w:p>
    <w:p w14:paraId="6CAA0655" w14:textId="77777777" w:rsidR="00B73F05" w:rsidRPr="00D1224C" w:rsidRDefault="00B73F05" w:rsidP="000F0D51">
      <w:pPr>
        <w:pStyle w:val="NormalWeb"/>
        <w:spacing w:line="480" w:lineRule="auto"/>
        <w:ind w:left="567" w:hanging="567"/>
        <w:rPr>
          <w:color w:val="000000" w:themeColor="text1"/>
        </w:rPr>
      </w:pPr>
    </w:p>
    <w:p w14:paraId="259D25D3" w14:textId="77777777" w:rsidR="00B73F05" w:rsidRPr="00B73F05" w:rsidRDefault="00B73F05" w:rsidP="000F0D51">
      <w:pPr>
        <w:spacing w:line="480" w:lineRule="auto"/>
        <w:rPr>
          <w:rFonts w:ascii="Times New Roman" w:hAnsi="Times New Roman" w:cs="Times New Roman"/>
          <w:color w:val="000000" w:themeColor="text1"/>
        </w:rPr>
      </w:pPr>
    </w:p>
    <w:p w14:paraId="61A9E8ED" w14:textId="21625586" w:rsidR="00B71A40" w:rsidRPr="00D1224C" w:rsidRDefault="00B71A40" w:rsidP="000F0D51">
      <w:pPr>
        <w:spacing w:line="480" w:lineRule="auto"/>
        <w:rPr>
          <w:rFonts w:ascii="Times New Roman" w:hAnsi="Times New Roman" w:cs="Times New Roman"/>
          <w:color w:val="000000" w:themeColor="text1"/>
        </w:rPr>
      </w:pPr>
    </w:p>
    <w:sectPr w:rsidR="00B71A40" w:rsidRPr="00D12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3409"/>
    <w:multiLevelType w:val="hybridMultilevel"/>
    <w:tmpl w:val="DB7CC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F5442"/>
    <w:multiLevelType w:val="hybridMultilevel"/>
    <w:tmpl w:val="DA989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D4EAE"/>
    <w:multiLevelType w:val="hybridMultilevel"/>
    <w:tmpl w:val="118811E2"/>
    <w:lvl w:ilvl="0" w:tplc="CA9A34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133196">
    <w:abstractNumId w:val="2"/>
  </w:num>
  <w:num w:numId="2" w16cid:durableId="1238396123">
    <w:abstractNumId w:val="1"/>
  </w:num>
  <w:num w:numId="3" w16cid:durableId="109879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40"/>
    <w:rsid w:val="0005722A"/>
    <w:rsid w:val="00064BB4"/>
    <w:rsid w:val="00066634"/>
    <w:rsid w:val="000716EB"/>
    <w:rsid w:val="000F0D51"/>
    <w:rsid w:val="00106B35"/>
    <w:rsid w:val="001113FA"/>
    <w:rsid w:val="00125C74"/>
    <w:rsid w:val="00163918"/>
    <w:rsid w:val="001677F4"/>
    <w:rsid w:val="001961EC"/>
    <w:rsid w:val="001A22BC"/>
    <w:rsid w:val="001D72A6"/>
    <w:rsid w:val="00252653"/>
    <w:rsid w:val="002B25F7"/>
    <w:rsid w:val="002E64EC"/>
    <w:rsid w:val="00307E7E"/>
    <w:rsid w:val="00320E92"/>
    <w:rsid w:val="00324D3D"/>
    <w:rsid w:val="0032711A"/>
    <w:rsid w:val="00334047"/>
    <w:rsid w:val="00356192"/>
    <w:rsid w:val="003837C3"/>
    <w:rsid w:val="00384DE0"/>
    <w:rsid w:val="004116CF"/>
    <w:rsid w:val="00416952"/>
    <w:rsid w:val="00420D18"/>
    <w:rsid w:val="00434705"/>
    <w:rsid w:val="004E689A"/>
    <w:rsid w:val="00513079"/>
    <w:rsid w:val="00536E57"/>
    <w:rsid w:val="00585E76"/>
    <w:rsid w:val="00593710"/>
    <w:rsid w:val="00596024"/>
    <w:rsid w:val="005B1F69"/>
    <w:rsid w:val="005D49F6"/>
    <w:rsid w:val="005D5D32"/>
    <w:rsid w:val="005E71D0"/>
    <w:rsid w:val="006100D6"/>
    <w:rsid w:val="00650DCB"/>
    <w:rsid w:val="0066364D"/>
    <w:rsid w:val="0066463E"/>
    <w:rsid w:val="006706D0"/>
    <w:rsid w:val="00670937"/>
    <w:rsid w:val="006A1B7E"/>
    <w:rsid w:val="006B38E2"/>
    <w:rsid w:val="006B581E"/>
    <w:rsid w:val="006F4243"/>
    <w:rsid w:val="00701BA1"/>
    <w:rsid w:val="007065C7"/>
    <w:rsid w:val="0072078D"/>
    <w:rsid w:val="00730D2B"/>
    <w:rsid w:val="00735DC7"/>
    <w:rsid w:val="00780D8A"/>
    <w:rsid w:val="007C26B9"/>
    <w:rsid w:val="007E6243"/>
    <w:rsid w:val="008172A9"/>
    <w:rsid w:val="00826F2A"/>
    <w:rsid w:val="00827D15"/>
    <w:rsid w:val="00854B1A"/>
    <w:rsid w:val="008A49FB"/>
    <w:rsid w:val="008B430A"/>
    <w:rsid w:val="008C53CD"/>
    <w:rsid w:val="00905641"/>
    <w:rsid w:val="009135A7"/>
    <w:rsid w:val="009431D7"/>
    <w:rsid w:val="0095471D"/>
    <w:rsid w:val="009808C2"/>
    <w:rsid w:val="009A46B0"/>
    <w:rsid w:val="009B1AA9"/>
    <w:rsid w:val="009E2BC1"/>
    <w:rsid w:val="009F0C8E"/>
    <w:rsid w:val="00A155F3"/>
    <w:rsid w:val="00A225F0"/>
    <w:rsid w:val="00A422A9"/>
    <w:rsid w:val="00A50974"/>
    <w:rsid w:val="00A66CCB"/>
    <w:rsid w:val="00A72AE1"/>
    <w:rsid w:val="00A97450"/>
    <w:rsid w:val="00AC56A7"/>
    <w:rsid w:val="00AF6025"/>
    <w:rsid w:val="00AF6818"/>
    <w:rsid w:val="00B40DE7"/>
    <w:rsid w:val="00B6258F"/>
    <w:rsid w:val="00B65BE2"/>
    <w:rsid w:val="00B71A40"/>
    <w:rsid w:val="00B73F05"/>
    <w:rsid w:val="00BA28F4"/>
    <w:rsid w:val="00BB7A00"/>
    <w:rsid w:val="00BC33C1"/>
    <w:rsid w:val="00BE6613"/>
    <w:rsid w:val="00BE7158"/>
    <w:rsid w:val="00C17B9A"/>
    <w:rsid w:val="00C34067"/>
    <w:rsid w:val="00C356FE"/>
    <w:rsid w:val="00C64F20"/>
    <w:rsid w:val="00C941E9"/>
    <w:rsid w:val="00C942FA"/>
    <w:rsid w:val="00CE20E0"/>
    <w:rsid w:val="00D0149F"/>
    <w:rsid w:val="00D024FB"/>
    <w:rsid w:val="00D1224C"/>
    <w:rsid w:val="00D152AB"/>
    <w:rsid w:val="00D1538B"/>
    <w:rsid w:val="00D24CE1"/>
    <w:rsid w:val="00D56841"/>
    <w:rsid w:val="00D64CA5"/>
    <w:rsid w:val="00D74D67"/>
    <w:rsid w:val="00D90D74"/>
    <w:rsid w:val="00DA3C5A"/>
    <w:rsid w:val="00DA511D"/>
    <w:rsid w:val="00DC5BF6"/>
    <w:rsid w:val="00DD3611"/>
    <w:rsid w:val="00DE0FCC"/>
    <w:rsid w:val="00DF1563"/>
    <w:rsid w:val="00DF6082"/>
    <w:rsid w:val="00E11CC7"/>
    <w:rsid w:val="00E26461"/>
    <w:rsid w:val="00E465B3"/>
    <w:rsid w:val="00E51D29"/>
    <w:rsid w:val="00E545CA"/>
    <w:rsid w:val="00EA2C2E"/>
    <w:rsid w:val="00EE30D7"/>
    <w:rsid w:val="00F70ACA"/>
    <w:rsid w:val="00F73C87"/>
    <w:rsid w:val="00F811E0"/>
    <w:rsid w:val="00FA3365"/>
    <w:rsid w:val="00FF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7627"/>
  <w15:chartTrackingRefBased/>
  <w15:docId w15:val="{894E8B09-7E7A-804D-A1FB-66525EE3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A4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1A4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56192"/>
    <w:pPr>
      <w:ind w:left="720"/>
      <w:contextualSpacing/>
    </w:pPr>
  </w:style>
  <w:style w:type="character" w:styleId="Hyperlink">
    <w:name w:val="Hyperlink"/>
    <w:basedOn w:val="DefaultParagraphFont"/>
    <w:uiPriority w:val="99"/>
    <w:unhideWhenUsed/>
    <w:rsid w:val="00B73F05"/>
    <w:rPr>
      <w:color w:val="0563C1" w:themeColor="hyperlink"/>
      <w:u w:val="single"/>
    </w:rPr>
  </w:style>
  <w:style w:type="character" w:styleId="UnresolvedMention">
    <w:name w:val="Unresolved Mention"/>
    <w:basedOn w:val="DefaultParagraphFont"/>
    <w:uiPriority w:val="99"/>
    <w:semiHidden/>
    <w:unhideWhenUsed/>
    <w:rsid w:val="00B73F05"/>
    <w:rPr>
      <w:color w:val="605E5C"/>
      <w:shd w:val="clear" w:color="auto" w:fill="E1DFDD"/>
    </w:rPr>
  </w:style>
  <w:style w:type="character" w:customStyle="1" w:styleId="apple-converted-space">
    <w:name w:val="apple-converted-space"/>
    <w:basedOn w:val="DefaultParagraphFont"/>
    <w:rsid w:val="00434705"/>
  </w:style>
  <w:style w:type="character" w:styleId="FollowedHyperlink">
    <w:name w:val="FollowedHyperlink"/>
    <w:basedOn w:val="DefaultParagraphFont"/>
    <w:uiPriority w:val="99"/>
    <w:semiHidden/>
    <w:unhideWhenUsed/>
    <w:rsid w:val="001A22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2149">
      <w:bodyDiv w:val="1"/>
      <w:marLeft w:val="0"/>
      <w:marRight w:val="0"/>
      <w:marTop w:val="0"/>
      <w:marBottom w:val="0"/>
      <w:divBdr>
        <w:top w:val="none" w:sz="0" w:space="0" w:color="auto"/>
        <w:left w:val="none" w:sz="0" w:space="0" w:color="auto"/>
        <w:bottom w:val="none" w:sz="0" w:space="0" w:color="auto"/>
        <w:right w:val="none" w:sz="0" w:space="0" w:color="auto"/>
      </w:divBdr>
    </w:div>
    <w:div w:id="305818013">
      <w:bodyDiv w:val="1"/>
      <w:marLeft w:val="0"/>
      <w:marRight w:val="0"/>
      <w:marTop w:val="0"/>
      <w:marBottom w:val="0"/>
      <w:divBdr>
        <w:top w:val="none" w:sz="0" w:space="0" w:color="auto"/>
        <w:left w:val="none" w:sz="0" w:space="0" w:color="auto"/>
        <w:bottom w:val="none" w:sz="0" w:space="0" w:color="auto"/>
        <w:right w:val="none" w:sz="0" w:space="0" w:color="auto"/>
      </w:divBdr>
    </w:div>
    <w:div w:id="474571874">
      <w:bodyDiv w:val="1"/>
      <w:marLeft w:val="0"/>
      <w:marRight w:val="0"/>
      <w:marTop w:val="0"/>
      <w:marBottom w:val="0"/>
      <w:divBdr>
        <w:top w:val="none" w:sz="0" w:space="0" w:color="auto"/>
        <w:left w:val="none" w:sz="0" w:space="0" w:color="auto"/>
        <w:bottom w:val="none" w:sz="0" w:space="0" w:color="auto"/>
        <w:right w:val="none" w:sz="0" w:space="0" w:color="auto"/>
      </w:divBdr>
      <w:divsChild>
        <w:div w:id="369038632">
          <w:marLeft w:val="0"/>
          <w:marRight w:val="0"/>
          <w:marTop w:val="0"/>
          <w:marBottom w:val="0"/>
          <w:divBdr>
            <w:top w:val="none" w:sz="0" w:space="0" w:color="auto"/>
            <w:left w:val="none" w:sz="0" w:space="0" w:color="auto"/>
            <w:bottom w:val="none" w:sz="0" w:space="0" w:color="auto"/>
            <w:right w:val="none" w:sz="0" w:space="0" w:color="auto"/>
          </w:divBdr>
          <w:divsChild>
            <w:div w:id="18923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9132">
      <w:bodyDiv w:val="1"/>
      <w:marLeft w:val="0"/>
      <w:marRight w:val="0"/>
      <w:marTop w:val="0"/>
      <w:marBottom w:val="0"/>
      <w:divBdr>
        <w:top w:val="none" w:sz="0" w:space="0" w:color="auto"/>
        <w:left w:val="none" w:sz="0" w:space="0" w:color="auto"/>
        <w:bottom w:val="none" w:sz="0" w:space="0" w:color="auto"/>
        <w:right w:val="none" w:sz="0" w:space="0" w:color="auto"/>
      </w:divBdr>
    </w:div>
    <w:div w:id="886183289">
      <w:bodyDiv w:val="1"/>
      <w:marLeft w:val="0"/>
      <w:marRight w:val="0"/>
      <w:marTop w:val="0"/>
      <w:marBottom w:val="0"/>
      <w:divBdr>
        <w:top w:val="none" w:sz="0" w:space="0" w:color="auto"/>
        <w:left w:val="none" w:sz="0" w:space="0" w:color="auto"/>
        <w:bottom w:val="none" w:sz="0" w:space="0" w:color="auto"/>
        <w:right w:val="none" w:sz="0" w:space="0" w:color="auto"/>
      </w:divBdr>
    </w:div>
    <w:div w:id="1136068725">
      <w:bodyDiv w:val="1"/>
      <w:marLeft w:val="0"/>
      <w:marRight w:val="0"/>
      <w:marTop w:val="0"/>
      <w:marBottom w:val="0"/>
      <w:divBdr>
        <w:top w:val="none" w:sz="0" w:space="0" w:color="auto"/>
        <w:left w:val="none" w:sz="0" w:space="0" w:color="auto"/>
        <w:bottom w:val="none" w:sz="0" w:space="0" w:color="auto"/>
        <w:right w:val="none" w:sz="0" w:space="0" w:color="auto"/>
      </w:divBdr>
    </w:div>
    <w:div w:id="1213998591">
      <w:bodyDiv w:val="1"/>
      <w:marLeft w:val="0"/>
      <w:marRight w:val="0"/>
      <w:marTop w:val="0"/>
      <w:marBottom w:val="0"/>
      <w:divBdr>
        <w:top w:val="none" w:sz="0" w:space="0" w:color="auto"/>
        <w:left w:val="none" w:sz="0" w:space="0" w:color="auto"/>
        <w:bottom w:val="none" w:sz="0" w:space="0" w:color="auto"/>
        <w:right w:val="none" w:sz="0" w:space="0" w:color="auto"/>
      </w:divBdr>
    </w:div>
    <w:div w:id="1263605977">
      <w:bodyDiv w:val="1"/>
      <w:marLeft w:val="0"/>
      <w:marRight w:val="0"/>
      <w:marTop w:val="0"/>
      <w:marBottom w:val="0"/>
      <w:divBdr>
        <w:top w:val="none" w:sz="0" w:space="0" w:color="auto"/>
        <w:left w:val="none" w:sz="0" w:space="0" w:color="auto"/>
        <w:bottom w:val="none" w:sz="0" w:space="0" w:color="auto"/>
        <w:right w:val="none" w:sz="0" w:space="0" w:color="auto"/>
      </w:divBdr>
    </w:div>
    <w:div w:id="1306549940">
      <w:bodyDiv w:val="1"/>
      <w:marLeft w:val="0"/>
      <w:marRight w:val="0"/>
      <w:marTop w:val="0"/>
      <w:marBottom w:val="0"/>
      <w:divBdr>
        <w:top w:val="none" w:sz="0" w:space="0" w:color="auto"/>
        <w:left w:val="none" w:sz="0" w:space="0" w:color="auto"/>
        <w:bottom w:val="none" w:sz="0" w:space="0" w:color="auto"/>
        <w:right w:val="none" w:sz="0" w:space="0" w:color="auto"/>
      </w:divBdr>
    </w:div>
    <w:div w:id="1333069010">
      <w:bodyDiv w:val="1"/>
      <w:marLeft w:val="0"/>
      <w:marRight w:val="0"/>
      <w:marTop w:val="0"/>
      <w:marBottom w:val="0"/>
      <w:divBdr>
        <w:top w:val="none" w:sz="0" w:space="0" w:color="auto"/>
        <w:left w:val="none" w:sz="0" w:space="0" w:color="auto"/>
        <w:bottom w:val="none" w:sz="0" w:space="0" w:color="auto"/>
        <w:right w:val="none" w:sz="0" w:space="0" w:color="auto"/>
      </w:divBdr>
    </w:div>
    <w:div w:id="1657876140">
      <w:bodyDiv w:val="1"/>
      <w:marLeft w:val="0"/>
      <w:marRight w:val="0"/>
      <w:marTop w:val="0"/>
      <w:marBottom w:val="0"/>
      <w:divBdr>
        <w:top w:val="none" w:sz="0" w:space="0" w:color="auto"/>
        <w:left w:val="none" w:sz="0" w:space="0" w:color="auto"/>
        <w:bottom w:val="none" w:sz="0" w:space="0" w:color="auto"/>
        <w:right w:val="none" w:sz="0" w:space="0" w:color="auto"/>
      </w:divBdr>
    </w:div>
    <w:div w:id="2042051481">
      <w:bodyDiv w:val="1"/>
      <w:marLeft w:val="0"/>
      <w:marRight w:val="0"/>
      <w:marTop w:val="0"/>
      <w:marBottom w:val="0"/>
      <w:divBdr>
        <w:top w:val="none" w:sz="0" w:space="0" w:color="auto"/>
        <w:left w:val="none" w:sz="0" w:space="0" w:color="auto"/>
        <w:bottom w:val="none" w:sz="0" w:space="0" w:color="auto"/>
        <w:right w:val="none" w:sz="0" w:space="0" w:color="auto"/>
      </w:divBdr>
      <w:divsChild>
        <w:div w:id="1528373877">
          <w:marLeft w:val="0"/>
          <w:marRight w:val="0"/>
          <w:marTop w:val="0"/>
          <w:marBottom w:val="0"/>
          <w:divBdr>
            <w:top w:val="none" w:sz="0" w:space="0" w:color="auto"/>
            <w:left w:val="none" w:sz="0" w:space="0" w:color="auto"/>
            <w:bottom w:val="none" w:sz="0" w:space="0" w:color="auto"/>
            <w:right w:val="none" w:sz="0" w:space="0" w:color="auto"/>
          </w:divBdr>
          <w:divsChild>
            <w:div w:id="11568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org/en/genocideprevention/crimes-against-humanity.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Craig</dc:creator>
  <cp:keywords/>
  <dc:description/>
  <cp:lastModifiedBy>Silvia Craig</cp:lastModifiedBy>
  <cp:revision>2</cp:revision>
  <dcterms:created xsi:type="dcterms:W3CDTF">2023-10-17T06:03:00Z</dcterms:created>
  <dcterms:modified xsi:type="dcterms:W3CDTF">2023-10-17T06:03:00Z</dcterms:modified>
</cp:coreProperties>
</file>